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Pr="004C26E4" w:rsidRDefault="00DD1663"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4C26E4">
        <w:rPr>
          <w:rFonts w:ascii="Times New Roman" w:hAnsi="Times New Roman" w:cs="Times New Roman"/>
          <w:bCs/>
          <w:color w:val="000000" w:themeColor="text1"/>
          <w:sz w:val="28"/>
          <w:szCs w:val="28"/>
        </w:rPr>
        <w:t>Проект</w:t>
      </w:r>
    </w:p>
    <w:p w14:paraId="7AA195FE" w14:textId="10B24A20" w:rsidR="00DD1663" w:rsidRPr="004C26E4" w:rsidRDefault="00DD1663"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22D27230" w14:textId="7E7356A1"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29CF4B5C" w14:textId="108ADF6B"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3AA9BAED" w14:textId="1C74F2A3"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4D8D1734" w14:textId="38C00460"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3974B297" w14:textId="4CF40AEB"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4953BED3" w14:textId="2CCC7C3F"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p w14:paraId="3BC73D53" w14:textId="65887B15" w:rsidR="001D5E87" w:rsidRPr="004C26E4" w:rsidRDefault="001D5E87" w:rsidP="00DD1663">
      <w:pPr>
        <w:autoSpaceDE w:val="0"/>
        <w:autoSpaceDN w:val="0"/>
        <w:adjustRightInd w:val="0"/>
        <w:spacing w:after="0" w:line="240" w:lineRule="auto"/>
        <w:jc w:val="right"/>
        <w:rPr>
          <w:rFonts w:ascii="Times New Roman" w:hAnsi="Times New Roman" w:cs="Times New Roman"/>
          <w:bCs/>
          <w:color w:val="000000" w:themeColor="text1"/>
          <w:sz w:val="28"/>
          <w:szCs w:val="28"/>
        </w:rPr>
      </w:pPr>
    </w:p>
    <w:tbl>
      <w:tblPr>
        <w:tblW w:w="0" w:type="auto"/>
        <w:tblInd w:w="-34" w:type="dxa"/>
        <w:tblLook w:val="0000" w:firstRow="0" w:lastRow="0" w:firstColumn="0" w:lastColumn="0" w:noHBand="0" w:noVBand="0"/>
      </w:tblPr>
      <w:tblGrid>
        <w:gridCol w:w="5137"/>
      </w:tblGrid>
      <w:tr w:rsidR="004C26E4" w:rsidRPr="004C26E4" w14:paraId="17EE848B" w14:textId="77777777" w:rsidTr="0049694D">
        <w:trPr>
          <w:trHeight w:val="615"/>
        </w:trPr>
        <w:tc>
          <w:tcPr>
            <w:tcW w:w="5137" w:type="dxa"/>
          </w:tcPr>
          <w:p w14:paraId="5397B4FB" w14:textId="21A31046" w:rsidR="00DD1663" w:rsidRPr="004C26E4" w:rsidRDefault="000E11E0" w:rsidP="00E06D46">
            <w:pPr>
              <w:pStyle w:val="consplustitle0"/>
              <w:shd w:val="clear" w:color="auto" w:fill="FFFFFF"/>
              <w:spacing w:before="0" w:beforeAutospacing="0" w:after="0" w:afterAutospacing="0"/>
              <w:jc w:val="both"/>
              <w:rPr>
                <w:color w:val="000000" w:themeColor="text1"/>
                <w:sz w:val="28"/>
                <w:szCs w:val="28"/>
              </w:rPr>
            </w:pPr>
            <w:r w:rsidRPr="004C26E4">
              <w:rPr>
                <w:rFonts w:eastAsia="Calibri"/>
                <w:color w:val="000000" w:themeColor="text1"/>
                <w:sz w:val="28"/>
                <w:szCs w:val="28"/>
              </w:rPr>
              <w:t xml:space="preserve">Об </w:t>
            </w:r>
            <w:r w:rsidR="007B1A77" w:rsidRPr="004C26E4">
              <w:rPr>
                <w:rFonts w:eastAsia="Calibri"/>
                <w:color w:val="000000" w:themeColor="text1"/>
                <w:sz w:val="28"/>
                <w:szCs w:val="28"/>
              </w:rPr>
              <w:t>установлении</w:t>
            </w:r>
            <w:r w:rsidRPr="004C26E4">
              <w:rPr>
                <w:rFonts w:eastAsia="Calibri"/>
                <w:color w:val="000000" w:themeColor="text1"/>
                <w:sz w:val="28"/>
                <w:szCs w:val="28"/>
              </w:rPr>
              <w:t xml:space="preserve"> </w:t>
            </w:r>
            <w:r w:rsidRPr="004C26E4">
              <w:rPr>
                <w:rFonts w:eastAsia="Calibri"/>
                <w:color w:val="000000" w:themeColor="text1"/>
                <w:sz w:val="28"/>
                <w:szCs w:val="28"/>
              </w:rPr>
              <w:t xml:space="preserve">порядка </w:t>
            </w:r>
            <w:r w:rsidR="007B1A77" w:rsidRPr="004C26E4">
              <w:rPr>
                <w:rFonts w:eastAsia="Calibri"/>
                <w:color w:val="000000" w:themeColor="text1"/>
                <w:sz w:val="28"/>
                <w:szCs w:val="28"/>
              </w:rPr>
              <w:t>утверждения</w:t>
            </w:r>
            <w:r w:rsidRPr="004C26E4">
              <w:rPr>
                <w:rFonts w:eastAsia="Calibri"/>
                <w:color w:val="000000" w:themeColor="text1"/>
                <w:sz w:val="28"/>
                <w:szCs w:val="28"/>
              </w:rPr>
              <w:t xml:space="preserve"> </w:t>
            </w:r>
            <w:r w:rsidR="00611014" w:rsidRPr="004C26E4">
              <w:rPr>
                <w:bCs/>
                <w:color w:val="000000" w:themeColor="text1"/>
                <w:sz w:val="28"/>
                <w:szCs w:val="28"/>
              </w:rPr>
              <w:t>границ</w:t>
            </w:r>
            <w:r w:rsidR="00611014" w:rsidRPr="004C26E4">
              <w:rPr>
                <w:bCs/>
                <w:color w:val="000000" w:themeColor="text1"/>
                <w:sz w:val="28"/>
                <w:szCs w:val="28"/>
              </w:rPr>
              <w:t xml:space="preserve"> </w:t>
            </w:r>
            <w:r w:rsidR="00611014" w:rsidRPr="004C26E4">
              <w:rPr>
                <w:bCs/>
                <w:color w:val="000000" w:themeColor="text1"/>
                <w:sz w:val="28"/>
                <w:szCs w:val="28"/>
              </w:rPr>
              <w:t>территории выявленного объекта культурного наследия</w:t>
            </w:r>
            <w:r w:rsidR="00611014" w:rsidRPr="004C26E4">
              <w:rPr>
                <w:bCs/>
                <w:color w:val="000000" w:themeColor="text1"/>
                <w:sz w:val="28"/>
                <w:szCs w:val="28"/>
              </w:rPr>
              <w:t xml:space="preserve"> </w:t>
            </w:r>
            <w:r w:rsidR="00611014" w:rsidRPr="004C26E4">
              <w:rPr>
                <w:bCs/>
                <w:color w:val="000000" w:themeColor="text1"/>
                <w:sz w:val="28"/>
                <w:szCs w:val="28"/>
              </w:rPr>
              <w:t>(памятника истории и культуры) народов Российской Федерации</w:t>
            </w:r>
          </w:p>
          <w:p w14:paraId="4C55F03F" w14:textId="3E5EBD7A" w:rsidR="002C14A8" w:rsidRPr="004C26E4" w:rsidRDefault="002C14A8" w:rsidP="002C14A8">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p>
        </w:tc>
      </w:tr>
      <w:tr w:rsidR="004C26E4" w:rsidRPr="004C26E4" w14:paraId="0C83D451" w14:textId="77777777" w:rsidTr="0049694D">
        <w:trPr>
          <w:trHeight w:val="615"/>
        </w:trPr>
        <w:tc>
          <w:tcPr>
            <w:tcW w:w="5137" w:type="dxa"/>
          </w:tcPr>
          <w:p w14:paraId="485F5670" w14:textId="77777777" w:rsidR="004127B9" w:rsidRPr="004C26E4" w:rsidRDefault="004127B9" w:rsidP="004127B9">
            <w:pPr>
              <w:spacing w:after="0" w:line="240" w:lineRule="auto"/>
              <w:jc w:val="both"/>
              <w:rPr>
                <w:rFonts w:ascii="Times New Roman" w:eastAsia="Times New Roman" w:hAnsi="Times New Roman" w:cs="Times New Roman"/>
                <w:bCs/>
                <w:color w:val="000000" w:themeColor="text1"/>
                <w:sz w:val="28"/>
                <w:szCs w:val="28"/>
                <w:lang w:eastAsia="ru-RU"/>
              </w:rPr>
            </w:pPr>
          </w:p>
        </w:tc>
      </w:tr>
    </w:tbl>
    <w:p w14:paraId="40AA8DB0" w14:textId="338275B5" w:rsidR="00D30989" w:rsidRPr="004C26E4" w:rsidRDefault="00D30989" w:rsidP="00D3098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 xml:space="preserve">В соответствии со </w:t>
      </w:r>
      <w:hyperlink r:id="rId8" w:history="1">
        <w:r w:rsidRPr="004C26E4">
          <w:rPr>
            <w:rFonts w:ascii="Times New Roman" w:hAnsi="Times New Roman" w:cs="Times New Roman"/>
            <w:color w:val="000000" w:themeColor="text1"/>
            <w:sz w:val="28"/>
            <w:szCs w:val="28"/>
          </w:rPr>
          <w:t>статьей 9.2</w:t>
        </w:r>
      </w:hyperlink>
      <w:r w:rsidRPr="004C26E4">
        <w:rPr>
          <w:rFonts w:ascii="Times New Roman" w:hAnsi="Times New Roman" w:cs="Times New Roman"/>
          <w:color w:val="000000" w:themeColor="text1"/>
          <w:sz w:val="28"/>
          <w:szCs w:val="28"/>
        </w:rPr>
        <w:t xml:space="preserve"> Федерального закона от 25 июня 2002 года </w:t>
      </w:r>
      <w:r w:rsidR="00611014" w:rsidRPr="004C26E4">
        <w:rPr>
          <w:rFonts w:ascii="Times New Roman" w:hAnsi="Times New Roman" w:cs="Times New Roman"/>
          <w:color w:val="000000" w:themeColor="text1"/>
          <w:sz w:val="28"/>
          <w:szCs w:val="28"/>
        </w:rPr>
        <w:br/>
      </w:r>
      <w:r w:rsidR="007B1A77" w:rsidRPr="004C26E4">
        <w:rPr>
          <w:rFonts w:ascii="Times New Roman" w:hAnsi="Times New Roman" w:cs="Times New Roman"/>
          <w:color w:val="000000" w:themeColor="text1"/>
          <w:sz w:val="28"/>
          <w:szCs w:val="28"/>
        </w:rPr>
        <w:t>№</w:t>
      </w:r>
      <w:r w:rsidRPr="004C26E4">
        <w:rPr>
          <w:rFonts w:ascii="Times New Roman" w:hAnsi="Times New Roman" w:cs="Times New Roman"/>
          <w:color w:val="000000" w:themeColor="text1"/>
          <w:sz w:val="28"/>
          <w:szCs w:val="28"/>
        </w:rPr>
        <w:t xml:space="preserve"> 73-ФЗ </w:t>
      </w:r>
      <w:r w:rsidR="007B1A77" w:rsidRPr="004C26E4">
        <w:rPr>
          <w:rFonts w:ascii="Times New Roman" w:hAnsi="Times New Roman" w:cs="Times New Roman"/>
          <w:color w:val="000000" w:themeColor="text1"/>
          <w:sz w:val="28"/>
          <w:szCs w:val="28"/>
        </w:rPr>
        <w:t>«</w:t>
      </w:r>
      <w:r w:rsidRPr="004C26E4">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7B1A77" w:rsidRPr="004C26E4">
        <w:rPr>
          <w:rFonts w:ascii="Times New Roman" w:hAnsi="Times New Roman" w:cs="Times New Roman"/>
          <w:color w:val="000000" w:themeColor="text1"/>
          <w:sz w:val="28"/>
          <w:szCs w:val="28"/>
        </w:rPr>
        <w:t>»</w:t>
      </w:r>
      <w:r w:rsidRPr="004C26E4">
        <w:rPr>
          <w:rFonts w:ascii="Times New Roman" w:hAnsi="Times New Roman" w:cs="Times New Roman"/>
          <w:color w:val="000000" w:themeColor="text1"/>
          <w:sz w:val="28"/>
          <w:szCs w:val="28"/>
        </w:rPr>
        <w:t xml:space="preserve">, </w:t>
      </w:r>
      <w:hyperlink r:id="rId9" w:history="1">
        <w:r w:rsidRPr="004C26E4">
          <w:rPr>
            <w:rFonts w:ascii="Times New Roman" w:hAnsi="Times New Roman" w:cs="Times New Roman"/>
            <w:color w:val="000000" w:themeColor="text1"/>
            <w:sz w:val="28"/>
            <w:szCs w:val="28"/>
          </w:rPr>
          <w:t>статьей 3</w:t>
        </w:r>
      </w:hyperlink>
      <w:r w:rsidRPr="004C26E4">
        <w:rPr>
          <w:rFonts w:ascii="Times New Roman" w:hAnsi="Times New Roman" w:cs="Times New Roman"/>
          <w:color w:val="000000" w:themeColor="text1"/>
          <w:sz w:val="28"/>
          <w:szCs w:val="28"/>
        </w:rPr>
        <w:t xml:space="preserve"> Закона Республики Татарстан </w:t>
      </w:r>
      <w:r w:rsidR="003C42FB">
        <w:rPr>
          <w:rFonts w:ascii="Times New Roman" w:hAnsi="Times New Roman" w:cs="Times New Roman"/>
          <w:color w:val="000000" w:themeColor="text1"/>
          <w:sz w:val="28"/>
          <w:szCs w:val="28"/>
        </w:rPr>
        <w:br/>
      </w:r>
      <w:bookmarkStart w:id="0" w:name="_GoBack"/>
      <w:bookmarkEnd w:id="0"/>
      <w:r w:rsidR="007B1A77" w:rsidRPr="004C26E4">
        <w:rPr>
          <w:rFonts w:ascii="Times New Roman" w:hAnsi="Times New Roman" w:cs="Times New Roman"/>
          <w:color w:val="000000" w:themeColor="text1"/>
          <w:sz w:val="28"/>
          <w:szCs w:val="28"/>
        </w:rPr>
        <w:t xml:space="preserve">от 1 апреля 2005 года </w:t>
      </w:r>
      <w:r w:rsidR="00611014" w:rsidRPr="004C26E4">
        <w:rPr>
          <w:rFonts w:ascii="Times New Roman" w:hAnsi="Times New Roman" w:cs="Times New Roman"/>
          <w:color w:val="000000" w:themeColor="text1"/>
          <w:sz w:val="28"/>
          <w:szCs w:val="28"/>
        </w:rPr>
        <w:t>№</w:t>
      </w:r>
      <w:r w:rsidR="007B1A77" w:rsidRPr="004C26E4">
        <w:rPr>
          <w:rFonts w:ascii="Times New Roman" w:hAnsi="Times New Roman" w:cs="Times New Roman"/>
          <w:color w:val="000000" w:themeColor="text1"/>
          <w:sz w:val="28"/>
          <w:szCs w:val="28"/>
        </w:rPr>
        <w:t xml:space="preserve"> 60-ЗРТ «</w:t>
      </w:r>
      <w:r w:rsidRPr="004C26E4">
        <w:rPr>
          <w:rFonts w:ascii="Times New Roman" w:hAnsi="Times New Roman" w:cs="Times New Roman"/>
          <w:color w:val="000000" w:themeColor="text1"/>
          <w:sz w:val="28"/>
          <w:szCs w:val="28"/>
        </w:rPr>
        <w:t xml:space="preserve">Об объектах культурного </w:t>
      </w:r>
      <w:r w:rsidR="007B1A77" w:rsidRPr="004C26E4">
        <w:rPr>
          <w:rFonts w:ascii="Times New Roman" w:hAnsi="Times New Roman" w:cs="Times New Roman"/>
          <w:color w:val="000000" w:themeColor="text1"/>
          <w:sz w:val="28"/>
          <w:szCs w:val="28"/>
        </w:rPr>
        <w:t>наследия в Республике Татарстан»</w:t>
      </w:r>
      <w:r w:rsidRPr="004C26E4">
        <w:rPr>
          <w:rFonts w:ascii="Times New Roman" w:hAnsi="Times New Roman" w:cs="Times New Roman"/>
          <w:color w:val="000000" w:themeColor="text1"/>
          <w:sz w:val="28"/>
          <w:szCs w:val="28"/>
        </w:rPr>
        <w:t xml:space="preserve"> Кабинет Министров Республики Татарстан постановляет:</w:t>
      </w:r>
    </w:p>
    <w:p w14:paraId="6A0A8116" w14:textId="77777777" w:rsidR="00D30989" w:rsidRPr="004C26E4" w:rsidRDefault="00D30989" w:rsidP="00D30989">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14:paraId="30071544" w14:textId="5DB19693" w:rsidR="00D30989" w:rsidRPr="004C26E4" w:rsidRDefault="00D30989" w:rsidP="003C42FB">
      <w:pPr>
        <w:pStyle w:val="consplustitle0"/>
        <w:shd w:val="clear" w:color="auto" w:fill="FFFFFF"/>
        <w:spacing w:before="0" w:beforeAutospacing="0" w:after="0" w:afterAutospacing="0"/>
        <w:ind w:firstLine="709"/>
        <w:jc w:val="both"/>
        <w:rPr>
          <w:bCs/>
          <w:color w:val="000000" w:themeColor="text1"/>
        </w:rPr>
      </w:pPr>
      <w:r w:rsidRPr="004C26E4">
        <w:rPr>
          <w:color w:val="000000" w:themeColor="text1"/>
          <w:sz w:val="28"/>
          <w:szCs w:val="28"/>
        </w:rPr>
        <w:t xml:space="preserve">1. Утвердить прилагаемый </w:t>
      </w:r>
      <w:hyperlink r:id="rId10" w:history="1">
        <w:r w:rsidRPr="004C26E4">
          <w:rPr>
            <w:color w:val="000000" w:themeColor="text1"/>
            <w:sz w:val="28"/>
            <w:szCs w:val="28"/>
          </w:rPr>
          <w:t>Порядок</w:t>
        </w:r>
      </w:hyperlink>
      <w:r w:rsidRPr="004C26E4">
        <w:rPr>
          <w:color w:val="000000" w:themeColor="text1"/>
          <w:sz w:val="28"/>
          <w:szCs w:val="28"/>
        </w:rPr>
        <w:t xml:space="preserve"> </w:t>
      </w:r>
      <w:r w:rsidR="00611014" w:rsidRPr="004C26E4">
        <w:rPr>
          <w:color w:val="000000" w:themeColor="text1"/>
          <w:sz w:val="28"/>
          <w:szCs w:val="28"/>
        </w:rPr>
        <w:t>у</w:t>
      </w:r>
      <w:r w:rsidR="00611014" w:rsidRPr="004C26E4">
        <w:rPr>
          <w:bCs/>
          <w:color w:val="000000" w:themeColor="text1"/>
          <w:sz w:val="28"/>
          <w:szCs w:val="28"/>
        </w:rPr>
        <w:t>тверждения границ</w:t>
      </w:r>
      <w:r w:rsidR="00611014" w:rsidRPr="004C26E4">
        <w:rPr>
          <w:bCs/>
          <w:color w:val="000000" w:themeColor="text1"/>
          <w:sz w:val="28"/>
          <w:szCs w:val="28"/>
        </w:rPr>
        <w:t xml:space="preserve"> </w:t>
      </w:r>
      <w:r w:rsidR="00611014" w:rsidRPr="004C26E4">
        <w:rPr>
          <w:bCs/>
          <w:color w:val="000000" w:themeColor="text1"/>
          <w:sz w:val="28"/>
          <w:szCs w:val="28"/>
        </w:rPr>
        <w:t>территории выявленного объекта культурного наследия</w:t>
      </w:r>
      <w:r w:rsidR="00611014" w:rsidRPr="004C26E4">
        <w:rPr>
          <w:bCs/>
          <w:color w:val="000000" w:themeColor="text1"/>
          <w:sz w:val="28"/>
          <w:szCs w:val="28"/>
        </w:rPr>
        <w:t xml:space="preserve"> </w:t>
      </w:r>
      <w:r w:rsidR="00611014" w:rsidRPr="004C26E4">
        <w:rPr>
          <w:bCs/>
          <w:color w:val="000000" w:themeColor="text1"/>
          <w:sz w:val="28"/>
          <w:szCs w:val="28"/>
        </w:rPr>
        <w:t>(памятника истории и культур</w:t>
      </w:r>
      <w:r w:rsidR="00E06D46" w:rsidRPr="004C26E4">
        <w:rPr>
          <w:bCs/>
          <w:color w:val="000000" w:themeColor="text1"/>
          <w:sz w:val="28"/>
          <w:szCs w:val="28"/>
        </w:rPr>
        <w:t>ы) народов Российской Федерации</w:t>
      </w:r>
      <w:r w:rsidRPr="004C26E4">
        <w:rPr>
          <w:color w:val="000000" w:themeColor="text1"/>
          <w:sz w:val="28"/>
          <w:szCs w:val="28"/>
        </w:rPr>
        <w:t>.</w:t>
      </w:r>
    </w:p>
    <w:p w14:paraId="7601C836" w14:textId="4E1A6D71" w:rsidR="00D30989" w:rsidRPr="004C26E4" w:rsidRDefault="00D30989" w:rsidP="003C42F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2. Контроль за исполнением настоящего постановления возложить на Комитет Республики Татарстан по охране объектов культурного наследия.</w:t>
      </w:r>
    </w:p>
    <w:p w14:paraId="003B14CC" w14:textId="3ECF00AE" w:rsidR="00775FBF" w:rsidRPr="004C26E4" w:rsidRDefault="00775FBF" w:rsidP="00D66CDC">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659ED94" w14:textId="77777777" w:rsidR="00775FBF" w:rsidRPr="004C26E4" w:rsidRDefault="00775FBF" w:rsidP="00D66CDC">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698CDB4" w14:textId="77777777" w:rsidR="001D6FC1" w:rsidRPr="004C26E4"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color w:val="000000" w:themeColor="text1"/>
          <w:sz w:val="28"/>
          <w:szCs w:val="28"/>
        </w:rPr>
      </w:pPr>
    </w:p>
    <w:p w14:paraId="1228D3F4" w14:textId="77777777" w:rsidR="00BC4D19" w:rsidRPr="004C26E4" w:rsidRDefault="00BC4D19" w:rsidP="00BC4D19">
      <w:pPr>
        <w:autoSpaceDE w:val="0"/>
        <w:autoSpaceDN w:val="0"/>
        <w:adjustRightInd w:val="0"/>
        <w:spacing w:after="0" w:line="240" w:lineRule="auto"/>
        <w:rPr>
          <w:rFonts w:ascii="Times New Roman" w:hAnsi="Times New Roman" w:cs="Times New Roman"/>
          <w:bCs/>
          <w:color w:val="000000" w:themeColor="text1"/>
          <w:sz w:val="28"/>
          <w:szCs w:val="28"/>
        </w:rPr>
      </w:pPr>
      <w:r w:rsidRPr="004C26E4">
        <w:rPr>
          <w:rFonts w:ascii="Times New Roman" w:hAnsi="Times New Roman" w:cs="Times New Roman"/>
          <w:bCs/>
          <w:color w:val="000000" w:themeColor="text1"/>
          <w:sz w:val="28"/>
          <w:szCs w:val="28"/>
        </w:rPr>
        <w:t>Премьер-министр</w:t>
      </w:r>
    </w:p>
    <w:p w14:paraId="4357F3E2" w14:textId="77777777" w:rsidR="00BC4D19" w:rsidRPr="004C26E4" w:rsidRDefault="00BC4D19" w:rsidP="00BC4D19">
      <w:pPr>
        <w:tabs>
          <w:tab w:val="left" w:pos="993"/>
        </w:tabs>
        <w:autoSpaceDE w:val="0"/>
        <w:autoSpaceDN w:val="0"/>
        <w:adjustRightInd w:val="0"/>
        <w:spacing w:after="0" w:line="240" w:lineRule="auto"/>
        <w:jc w:val="both"/>
        <w:rPr>
          <w:rFonts w:ascii="Times New Roman" w:hAnsi="Times New Roman" w:cs="Times New Roman"/>
          <w:b/>
          <w:color w:val="000000" w:themeColor="text1"/>
          <w:sz w:val="28"/>
          <w:szCs w:val="28"/>
        </w:rPr>
      </w:pPr>
      <w:r w:rsidRPr="004C26E4">
        <w:rPr>
          <w:rFonts w:ascii="Times New Roman" w:hAnsi="Times New Roman" w:cs="Times New Roman"/>
          <w:bCs/>
          <w:color w:val="000000" w:themeColor="text1"/>
          <w:sz w:val="28"/>
          <w:szCs w:val="28"/>
        </w:rPr>
        <w:t>Республики Татарстан</w:t>
      </w:r>
      <w:r w:rsidRPr="004C26E4">
        <w:rPr>
          <w:rFonts w:ascii="Times New Roman" w:hAnsi="Times New Roman" w:cs="Times New Roman"/>
          <w:bCs/>
          <w:color w:val="000000" w:themeColor="text1"/>
          <w:sz w:val="28"/>
          <w:szCs w:val="28"/>
        </w:rPr>
        <w:tab/>
      </w:r>
      <w:r w:rsidRPr="004C26E4">
        <w:rPr>
          <w:rFonts w:ascii="Times New Roman" w:hAnsi="Times New Roman" w:cs="Times New Roman"/>
          <w:bCs/>
          <w:color w:val="000000" w:themeColor="text1"/>
          <w:sz w:val="28"/>
          <w:szCs w:val="28"/>
        </w:rPr>
        <w:tab/>
      </w:r>
      <w:r w:rsidRPr="004C26E4">
        <w:rPr>
          <w:rFonts w:ascii="Times New Roman" w:hAnsi="Times New Roman" w:cs="Times New Roman"/>
          <w:bCs/>
          <w:color w:val="000000" w:themeColor="text1"/>
          <w:sz w:val="28"/>
          <w:szCs w:val="28"/>
        </w:rPr>
        <w:tab/>
      </w:r>
      <w:r w:rsidRPr="004C26E4">
        <w:rPr>
          <w:rFonts w:ascii="Times New Roman" w:hAnsi="Times New Roman" w:cs="Times New Roman"/>
          <w:bCs/>
          <w:color w:val="000000" w:themeColor="text1"/>
          <w:sz w:val="28"/>
          <w:szCs w:val="28"/>
        </w:rPr>
        <w:tab/>
      </w:r>
      <w:r w:rsidRPr="004C26E4">
        <w:rPr>
          <w:rFonts w:ascii="Times New Roman" w:hAnsi="Times New Roman" w:cs="Times New Roman"/>
          <w:bCs/>
          <w:color w:val="000000" w:themeColor="text1"/>
          <w:sz w:val="28"/>
          <w:szCs w:val="28"/>
        </w:rPr>
        <w:tab/>
      </w:r>
      <w:r w:rsidRPr="004C26E4">
        <w:rPr>
          <w:rFonts w:ascii="Times New Roman" w:hAnsi="Times New Roman" w:cs="Times New Roman"/>
          <w:bCs/>
          <w:color w:val="000000" w:themeColor="text1"/>
          <w:sz w:val="28"/>
          <w:szCs w:val="28"/>
        </w:rPr>
        <w:tab/>
        <w:t xml:space="preserve">                              А.В. </w:t>
      </w:r>
      <w:proofErr w:type="spellStart"/>
      <w:r w:rsidRPr="004C26E4">
        <w:rPr>
          <w:rFonts w:ascii="Times New Roman" w:hAnsi="Times New Roman" w:cs="Times New Roman"/>
          <w:bCs/>
          <w:color w:val="000000" w:themeColor="text1"/>
          <w:sz w:val="28"/>
          <w:szCs w:val="28"/>
        </w:rPr>
        <w:t>Песошин</w:t>
      </w:r>
      <w:proofErr w:type="spellEnd"/>
    </w:p>
    <w:p w14:paraId="33DFAB63" w14:textId="77777777" w:rsidR="00611014" w:rsidRPr="004C26E4" w:rsidRDefault="00611014" w:rsidP="00BC4D19">
      <w:pPr>
        <w:spacing w:line="240" w:lineRule="auto"/>
        <w:rPr>
          <w:rFonts w:ascii="Times New Roman" w:hAnsi="Times New Roman" w:cs="Times New Roman"/>
          <w:b/>
          <w:color w:val="000000" w:themeColor="text1"/>
          <w:sz w:val="28"/>
          <w:szCs w:val="28"/>
        </w:rPr>
        <w:sectPr w:rsidR="00611014" w:rsidRPr="004C26E4" w:rsidSect="00ED5573">
          <w:headerReference w:type="default" r:id="rId11"/>
          <w:headerReference w:type="first" r:id="rId12"/>
          <w:pgSz w:w="11905" w:h="16839"/>
          <w:pgMar w:top="1134" w:right="567" w:bottom="1134" w:left="1134" w:header="567" w:footer="284" w:gutter="0"/>
          <w:pgNumType w:start="1"/>
          <w:cols w:space="720"/>
          <w:noEndnote/>
          <w:titlePg/>
          <w:docGrid w:linePitch="299"/>
        </w:sectPr>
      </w:pPr>
    </w:p>
    <w:p w14:paraId="06137163" w14:textId="77777777" w:rsidR="00611014" w:rsidRPr="004C26E4" w:rsidRDefault="00611014" w:rsidP="00E06D46">
      <w:pPr>
        <w:pStyle w:val="ConsPlusNormal"/>
        <w:ind w:left="6663"/>
        <w:outlineLvl w:val="0"/>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lastRenderedPageBreak/>
        <w:t>Утвержден</w:t>
      </w:r>
    </w:p>
    <w:p w14:paraId="32F1A700" w14:textId="77777777" w:rsidR="00611014" w:rsidRPr="004C26E4" w:rsidRDefault="00611014" w:rsidP="00E06D46">
      <w:pPr>
        <w:pStyle w:val="ConsPlusNormal"/>
        <w:ind w:left="6663"/>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 xml:space="preserve">постановлением </w:t>
      </w:r>
    </w:p>
    <w:p w14:paraId="7BA08223" w14:textId="77777777" w:rsidR="00611014" w:rsidRPr="004C26E4" w:rsidRDefault="00611014" w:rsidP="00E06D46">
      <w:pPr>
        <w:pStyle w:val="ConsPlusNormal"/>
        <w:ind w:left="6663"/>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 xml:space="preserve">Кабинета Министров </w:t>
      </w:r>
    </w:p>
    <w:p w14:paraId="57AD826F" w14:textId="77777777" w:rsidR="00611014" w:rsidRPr="004C26E4" w:rsidRDefault="00611014" w:rsidP="00E06D46">
      <w:pPr>
        <w:pStyle w:val="ConsPlusNormal"/>
        <w:ind w:left="6663"/>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 xml:space="preserve">Республики Татарстан </w:t>
      </w:r>
    </w:p>
    <w:p w14:paraId="3671B0C5" w14:textId="2E5B30D4" w:rsidR="00611014" w:rsidRPr="004C26E4" w:rsidRDefault="00611014" w:rsidP="00E06D46">
      <w:pPr>
        <w:pStyle w:val="ConsPlusNormal"/>
        <w:ind w:left="6663"/>
        <w:rPr>
          <w:rFonts w:ascii="Times New Roman" w:hAnsi="Times New Roman" w:cs="Times New Roman"/>
          <w:color w:val="000000" w:themeColor="text1"/>
          <w:sz w:val="28"/>
          <w:szCs w:val="28"/>
        </w:rPr>
      </w:pPr>
      <w:r w:rsidRPr="004C26E4">
        <w:rPr>
          <w:rFonts w:ascii="Times New Roman" w:hAnsi="Times New Roman" w:cs="Times New Roman"/>
          <w:color w:val="000000" w:themeColor="text1"/>
          <w:sz w:val="28"/>
          <w:szCs w:val="28"/>
        </w:rPr>
        <w:t>от ________</w:t>
      </w:r>
      <w:r w:rsidRPr="004C26E4">
        <w:rPr>
          <w:rFonts w:ascii="Times New Roman" w:hAnsi="Times New Roman" w:cs="Times New Roman"/>
          <w:color w:val="000000" w:themeColor="text1"/>
          <w:sz w:val="28"/>
          <w:szCs w:val="28"/>
          <w:lang w:val="tt-RU"/>
        </w:rPr>
        <w:t>202</w:t>
      </w:r>
      <w:r w:rsidR="00E06D46" w:rsidRPr="004C26E4">
        <w:rPr>
          <w:rFonts w:ascii="Times New Roman" w:hAnsi="Times New Roman" w:cs="Times New Roman"/>
          <w:color w:val="000000" w:themeColor="text1"/>
          <w:sz w:val="28"/>
          <w:szCs w:val="28"/>
          <w:lang w:val="tt-RU"/>
        </w:rPr>
        <w:t>6</w:t>
      </w:r>
      <w:r w:rsidRPr="004C26E4">
        <w:rPr>
          <w:rFonts w:ascii="Times New Roman" w:hAnsi="Times New Roman" w:cs="Times New Roman"/>
          <w:color w:val="000000" w:themeColor="text1"/>
          <w:sz w:val="28"/>
          <w:szCs w:val="28"/>
          <w:lang w:val="tt-RU"/>
        </w:rPr>
        <w:t xml:space="preserve"> </w:t>
      </w:r>
      <w:r w:rsidRPr="004C26E4">
        <w:rPr>
          <w:rFonts w:ascii="Times New Roman" w:hAnsi="Times New Roman" w:cs="Times New Roman"/>
          <w:color w:val="000000" w:themeColor="text1"/>
          <w:sz w:val="28"/>
          <w:szCs w:val="28"/>
        </w:rPr>
        <w:t>№_____</w:t>
      </w:r>
      <w:r w:rsidR="00E06D46" w:rsidRPr="004C26E4">
        <w:rPr>
          <w:rFonts w:ascii="Times New Roman" w:hAnsi="Times New Roman" w:cs="Times New Roman"/>
          <w:color w:val="000000" w:themeColor="text1"/>
          <w:sz w:val="28"/>
          <w:szCs w:val="28"/>
        </w:rPr>
        <w:t>___</w:t>
      </w:r>
    </w:p>
    <w:p w14:paraId="4297443E" w14:textId="77777777" w:rsidR="00611014" w:rsidRPr="004C26E4" w:rsidRDefault="00611014" w:rsidP="00611014">
      <w:pPr>
        <w:pStyle w:val="ConsPlusNormal"/>
        <w:jc w:val="both"/>
        <w:rPr>
          <w:rFonts w:ascii="Times New Roman" w:hAnsi="Times New Roman" w:cs="Times New Roman"/>
          <w:color w:val="000000" w:themeColor="text1"/>
          <w:sz w:val="20"/>
          <w:szCs w:val="28"/>
        </w:rPr>
      </w:pPr>
    </w:p>
    <w:p w14:paraId="116EBB04" w14:textId="77777777" w:rsidR="00611014" w:rsidRPr="004C26E4" w:rsidRDefault="00611014" w:rsidP="00611014">
      <w:pPr>
        <w:autoSpaceDE w:val="0"/>
        <w:autoSpaceDN w:val="0"/>
        <w:adjustRightInd w:val="0"/>
        <w:spacing w:after="0" w:line="240" w:lineRule="auto"/>
        <w:jc w:val="both"/>
        <w:rPr>
          <w:rFonts w:ascii="Times New Roman" w:hAnsi="Times New Roman" w:cs="Times New Roman"/>
          <w:bCs/>
          <w:color w:val="000000" w:themeColor="text1"/>
          <w:sz w:val="28"/>
          <w:szCs w:val="28"/>
        </w:rPr>
      </w:pPr>
      <w:bookmarkStart w:id="1" w:name="P41"/>
      <w:bookmarkEnd w:id="1"/>
    </w:p>
    <w:p w14:paraId="600932B6" w14:textId="77777777" w:rsidR="00611014" w:rsidRPr="004C26E4" w:rsidRDefault="00611014" w:rsidP="00611014">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26E4">
        <w:rPr>
          <w:rFonts w:ascii="Times New Roman" w:hAnsi="Times New Roman" w:cs="Times New Roman"/>
          <w:bCs/>
          <w:color w:val="000000" w:themeColor="text1"/>
          <w:sz w:val="28"/>
          <w:szCs w:val="28"/>
        </w:rPr>
        <w:t>ПОРЯДОК</w:t>
      </w:r>
    </w:p>
    <w:p w14:paraId="565E95E7" w14:textId="15285238" w:rsidR="00611014" w:rsidRPr="00611014" w:rsidRDefault="00611014" w:rsidP="00611014">
      <w:pPr>
        <w:shd w:val="clear" w:color="auto" w:fill="FFFFFF"/>
        <w:spacing w:after="0" w:line="240" w:lineRule="auto"/>
        <w:jc w:val="center"/>
        <w:rPr>
          <w:rFonts w:ascii="Times New Roman" w:eastAsia="Times New Roman" w:hAnsi="Times New Roman" w:cs="Times New Roman"/>
          <w:bCs/>
          <w:color w:val="000000" w:themeColor="text1"/>
          <w:sz w:val="24"/>
          <w:szCs w:val="24"/>
          <w:lang w:eastAsia="ru-RU"/>
        </w:rPr>
      </w:pPr>
      <w:r w:rsidRPr="00611014">
        <w:rPr>
          <w:rFonts w:ascii="Times New Roman" w:eastAsia="Times New Roman" w:hAnsi="Times New Roman" w:cs="Times New Roman"/>
          <w:bCs/>
          <w:color w:val="000000" w:themeColor="text1"/>
          <w:sz w:val="28"/>
          <w:szCs w:val="28"/>
          <w:lang w:eastAsia="ru-RU"/>
        </w:rPr>
        <w:t xml:space="preserve">утверждения границ территории выявленного объекта культурного наследия (памятника истории и культуры) народов Российской Федерации, находящегося </w:t>
      </w:r>
      <w:r w:rsidR="00E06D46" w:rsidRPr="004C26E4">
        <w:rPr>
          <w:rFonts w:ascii="Times New Roman" w:eastAsia="Times New Roman" w:hAnsi="Times New Roman" w:cs="Times New Roman"/>
          <w:bCs/>
          <w:color w:val="000000" w:themeColor="text1"/>
          <w:sz w:val="28"/>
          <w:szCs w:val="28"/>
          <w:lang w:eastAsia="ru-RU"/>
        </w:rPr>
        <w:br/>
      </w:r>
      <w:r w:rsidRPr="00611014">
        <w:rPr>
          <w:rFonts w:ascii="Times New Roman" w:eastAsia="Times New Roman" w:hAnsi="Times New Roman" w:cs="Times New Roman"/>
          <w:bCs/>
          <w:color w:val="000000" w:themeColor="text1"/>
          <w:sz w:val="28"/>
          <w:szCs w:val="28"/>
          <w:lang w:eastAsia="ru-RU"/>
        </w:rPr>
        <w:t xml:space="preserve">на территории </w:t>
      </w:r>
    </w:p>
    <w:p w14:paraId="05A9A7F9" w14:textId="77777777" w:rsidR="00611014" w:rsidRPr="00611014" w:rsidRDefault="00611014" w:rsidP="00611014">
      <w:pPr>
        <w:shd w:val="clear" w:color="auto" w:fill="FFFFFF"/>
        <w:spacing w:after="0" w:line="240" w:lineRule="auto"/>
        <w:ind w:firstLine="720"/>
        <w:jc w:val="both"/>
        <w:rPr>
          <w:rFonts w:ascii="Arial" w:eastAsia="Times New Roman" w:hAnsi="Arial" w:cs="Arial"/>
          <w:color w:val="000000" w:themeColor="text1"/>
          <w:sz w:val="20"/>
          <w:szCs w:val="20"/>
          <w:lang w:eastAsia="ru-RU"/>
        </w:rPr>
      </w:pPr>
      <w:r w:rsidRPr="00611014">
        <w:rPr>
          <w:rFonts w:ascii="Arial" w:eastAsia="Times New Roman" w:hAnsi="Arial" w:cs="Arial"/>
          <w:color w:val="000000" w:themeColor="text1"/>
          <w:sz w:val="28"/>
          <w:szCs w:val="28"/>
          <w:lang w:eastAsia="ru-RU"/>
        </w:rPr>
        <w:t> </w:t>
      </w:r>
    </w:p>
    <w:p w14:paraId="3258AF00" w14:textId="37650627" w:rsidR="00611014" w:rsidRPr="00611014" w:rsidRDefault="00611014" w:rsidP="004C26E4">
      <w:pPr>
        <w:shd w:val="clear" w:color="auto" w:fill="FFFFFF"/>
        <w:spacing w:after="0" w:line="240" w:lineRule="auto"/>
        <w:ind w:firstLine="720"/>
        <w:jc w:val="both"/>
        <w:rPr>
          <w:rFonts w:ascii="Times New Roman" w:eastAsia="Times New Roman" w:hAnsi="Times New Roman" w:cs="Times New Roman"/>
          <w:b/>
          <w:bCs/>
          <w:color w:val="000000" w:themeColor="text1"/>
          <w:sz w:val="24"/>
          <w:szCs w:val="24"/>
          <w:lang w:eastAsia="ru-RU"/>
        </w:rPr>
      </w:pPr>
      <w:r w:rsidRPr="00611014">
        <w:rPr>
          <w:rFonts w:ascii="Arial" w:eastAsia="Times New Roman" w:hAnsi="Arial" w:cs="Arial"/>
          <w:color w:val="000000" w:themeColor="text1"/>
          <w:sz w:val="28"/>
          <w:szCs w:val="28"/>
          <w:lang w:eastAsia="ru-RU"/>
        </w:rPr>
        <w:t> </w:t>
      </w:r>
      <w:r w:rsidRPr="00611014">
        <w:rPr>
          <w:rFonts w:ascii="Times New Roman" w:eastAsia="Times New Roman" w:hAnsi="Times New Roman" w:cs="Times New Roman"/>
          <w:color w:val="000000" w:themeColor="text1"/>
          <w:sz w:val="28"/>
          <w:szCs w:val="28"/>
          <w:lang w:eastAsia="ru-RU"/>
        </w:rPr>
        <w:t>1. Настоящие П</w:t>
      </w:r>
      <w:r w:rsidR="00E06D46" w:rsidRPr="004C26E4">
        <w:rPr>
          <w:rFonts w:ascii="Times New Roman" w:eastAsia="Times New Roman" w:hAnsi="Times New Roman" w:cs="Times New Roman"/>
          <w:color w:val="000000" w:themeColor="text1"/>
          <w:sz w:val="28"/>
          <w:szCs w:val="28"/>
          <w:lang w:eastAsia="ru-RU"/>
        </w:rPr>
        <w:t>орядок</w:t>
      </w:r>
      <w:r w:rsidRPr="00611014">
        <w:rPr>
          <w:rFonts w:ascii="Times New Roman" w:eastAsia="Times New Roman" w:hAnsi="Times New Roman" w:cs="Times New Roman"/>
          <w:color w:val="000000" w:themeColor="text1"/>
          <w:sz w:val="28"/>
          <w:szCs w:val="28"/>
          <w:lang w:eastAsia="ru-RU"/>
        </w:rPr>
        <w:t xml:space="preserve"> </w:t>
      </w:r>
      <w:r w:rsidR="00E06D46" w:rsidRPr="004C26E4">
        <w:rPr>
          <w:rFonts w:ascii="Times New Roman" w:hAnsi="Times New Roman" w:cs="Times New Roman"/>
          <w:color w:val="000000" w:themeColor="text1"/>
          <w:sz w:val="28"/>
          <w:szCs w:val="28"/>
        </w:rPr>
        <w:t xml:space="preserve">устанавливает механизм принятия Комитетом Республики Татарстан по охране объектов культурного наследия (далее – </w:t>
      </w:r>
      <w:r w:rsidR="00F86556" w:rsidRPr="004C26E4">
        <w:rPr>
          <w:rFonts w:ascii="Times New Roman" w:hAnsi="Times New Roman" w:cs="Times New Roman"/>
          <w:color w:val="000000" w:themeColor="text1"/>
          <w:sz w:val="28"/>
          <w:szCs w:val="28"/>
        </w:rPr>
        <w:t>уполномоченный орган)</w:t>
      </w:r>
      <w:r w:rsidR="00E06D46" w:rsidRPr="004C26E4">
        <w:rPr>
          <w:rFonts w:ascii="Times New Roman" w:hAnsi="Times New Roman" w:cs="Times New Roman"/>
          <w:color w:val="000000" w:themeColor="text1"/>
          <w:sz w:val="28"/>
          <w:szCs w:val="28"/>
        </w:rPr>
        <w:t xml:space="preserve"> решения</w:t>
      </w:r>
      <w:r w:rsidRPr="00611014">
        <w:rPr>
          <w:rFonts w:ascii="Times New Roman" w:eastAsia="Times New Roman" w:hAnsi="Times New Roman" w:cs="Times New Roman"/>
          <w:color w:val="000000" w:themeColor="text1"/>
          <w:sz w:val="28"/>
          <w:szCs w:val="28"/>
          <w:lang w:eastAsia="ru-RU"/>
        </w:rPr>
        <w:t xml:space="preserve"> </w:t>
      </w:r>
      <w:r w:rsidR="00E06D46" w:rsidRPr="004C26E4">
        <w:rPr>
          <w:rFonts w:ascii="Times New Roman" w:eastAsia="Times New Roman" w:hAnsi="Times New Roman" w:cs="Times New Roman"/>
          <w:color w:val="000000" w:themeColor="text1"/>
          <w:sz w:val="28"/>
          <w:szCs w:val="28"/>
          <w:lang w:eastAsia="ru-RU"/>
        </w:rPr>
        <w:t xml:space="preserve">об утверждении </w:t>
      </w:r>
      <w:r w:rsidRPr="00611014">
        <w:rPr>
          <w:rFonts w:ascii="Times New Roman" w:eastAsia="Times New Roman" w:hAnsi="Times New Roman" w:cs="Times New Roman"/>
          <w:color w:val="000000" w:themeColor="text1"/>
          <w:sz w:val="28"/>
          <w:szCs w:val="28"/>
          <w:lang w:eastAsia="ru-RU"/>
        </w:rPr>
        <w:t xml:space="preserve">границ территории выявленного объекта культурного наследия (памятника истории и культуры) народов Российской Федерации, находящегося на территории </w:t>
      </w:r>
      <w:r w:rsidR="00E06D46" w:rsidRPr="004C26E4">
        <w:rPr>
          <w:rFonts w:ascii="Times New Roman" w:eastAsia="Times New Roman" w:hAnsi="Times New Roman" w:cs="Times New Roman"/>
          <w:color w:val="000000" w:themeColor="text1"/>
          <w:sz w:val="28"/>
          <w:szCs w:val="28"/>
          <w:lang w:eastAsia="ru-RU"/>
        </w:rPr>
        <w:t>Республики Татарстан</w:t>
      </w:r>
      <w:r w:rsidRPr="00611014">
        <w:rPr>
          <w:rFonts w:ascii="Times New Roman" w:eastAsia="Times New Roman" w:hAnsi="Times New Roman" w:cs="Times New Roman"/>
          <w:color w:val="000000" w:themeColor="text1"/>
          <w:sz w:val="28"/>
          <w:szCs w:val="28"/>
          <w:lang w:eastAsia="ru-RU"/>
        </w:rPr>
        <w:t xml:space="preserve"> (далее – выявленный объект культурного наследия).</w:t>
      </w:r>
    </w:p>
    <w:p w14:paraId="0F3E608E" w14:textId="127FEA24"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2. Границы территории выявленного объекта культурного наследия,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 xml:space="preserve">за исключением границ территории выявленного объекта археологического наследия, определяются проектом границ территории выявленного объекта культурного наследия (далее – проект границ территории) на основании архивных документов,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 xml:space="preserve">в том числе исторических поземельных планов, и научных исследований с учётом особенностей каждого выявленного объекта культурного наследия, включая степень его сохранности и этапы развития, а выявленного объекта археологического наследия – на основании археологических полевых работ, проводимых в соответствии </w:t>
      </w:r>
      <w:r w:rsidR="00D45CAC" w:rsidRPr="004C26E4">
        <w:rPr>
          <w:rFonts w:ascii="Times New Roman" w:eastAsia="Times New Roman" w:hAnsi="Times New Roman" w:cs="Times New Roman"/>
          <w:color w:val="000000" w:themeColor="text1"/>
          <w:sz w:val="28"/>
          <w:szCs w:val="28"/>
          <w:lang w:eastAsia="ru-RU"/>
        </w:rPr>
        <w:br/>
      </w:r>
      <w:r w:rsidR="004C26E4">
        <w:rPr>
          <w:rFonts w:ascii="Times New Roman" w:eastAsia="Times New Roman" w:hAnsi="Times New Roman" w:cs="Times New Roman"/>
          <w:color w:val="000000" w:themeColor="text1"/>
          <w:sz w:val="28"/>
          <w:szCs w:val="28"/>
          <w:lang w:eastAsia="ru-RU"/>
        </w:rPr>
        <w:t>со статье</w:t>
      </w:r>
      <w:r w:rsidRPr="00611014">
        <w:rPr>
          <w:rFonts w:ascii="Times New Roman" w:eastAsia="Times New Roman" w:hAnsi="Times New Roman" w:cs="Times New Roman"/>
          <w:color w:val="000000" w:themeColor="text1"/>
          <w:sz w:val="28"/>
          <w:szCs w:val="28"/>
          <w:lang w:eastAsia="ru-RU"/>
        </w:rPr>
        <w:t>й 45</w:t>
      </w:r>
      <w:r w:rsidRPr="00611014">
        <w:rPr>
          <w:rFonts w:ascii="Times New Roman" w:eastAsia="Times New Roman" w:hAnsi="Times New Roman" w:cs="Times New Roman"/>
          <w:color w:val="000000" w:themeColor="text1"/>
          <w:sz w:val="21"/>
          <w:szCs w:val="21"/>
          <w:vertAlign w:val="superscript"/>
          <w:lang w:eastAsia="ru-RU"/>
        </w:rPr>
        <w:t>1</w:t>
      </w:r>
      <w:r w:rsidR="00E06D46" w:rsidRPr="004C26E4">
        <w:rPr>
          <w:rFonts w:ascii="Times New Roman" w:eastAsia="Times New Roman" w:hAnsi="Times New Roman" w:cs="Times New Roman"/>
          <w:color w:val="000000" w:themeColor="text1"/>
          <w:sz w:val="21"/>
          <w:szCs w:val="21"/>
          <w:vertAlign w:val="superscript"/>
          <w:lang w:eastAsia="ru-RU"/>
        </w:rPr>
        <w:t xml:space="preserve"> </w:t>
      </w:r>
      <w:r w:rsidRPr="00611014">
        <w:rPr>
          <w:rFonts w:ascii="Times New Roman" w:eastAsia="Times New Roman" w:hAnsi="Times New Roman" w:cs="Times New Roman"/>
          <w:color w:val="000000" w:themeColor="text1"/>
          <w:sz w:val="28"/>
          <w:szCs w:val="28"/>
          <w:lang w:eastAsia="ru-RU"/>
        </w:rPr>
        <w:t>Федерального закона от 25.06.2002 № 73-ФЗ «Об объектах культурного наследия (памятниках истории и культуры) народов Российской Федерации».</w:t>
      </w:r>
    </w:p>
    <w:p w14:paraId="670ADAFC" w14:textId="7F6F3E3F"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3. Разработка проекта границ территории осуществляется физическими и (или) юридическими лицами (далее – заявители) после принятия </w:t>
      </w:r>
      <w:r w:rsidR="00F86556" w:rsidRPr="004C26E4">
        <w:rPr>
          <w:rFonts w:ascii="Times New Roman" w:hAnsi="Times New Roman" w:cs="Times New Roman"/>
          <w:color w:val="000000" w:themeColor="text1"/>
          <w:sz w:val="28"/>
          <w:szCs w:val="28"/>
        </w:rPr>
        <w:t>уполномоченны</w:t>
      </w:r>
      <w:r w:rsidR="00F86556" w:rsidRPr="004C26E4">
        <w:rPr>
          <w:rFonts w:ascii="Times New Roman" w:hAnsi="Times New Roman" w:cs="Times New Roman"/>
          <w:color w:val="000000" w:themeColor="text1"/>
          <w:sz w:val="28"/>
          <w:szCs w:val="28"/>
        </w:rPr>
        <w:t>м</w:t>
      </w:r>
      <w:r w:rsidR="00F86556" w:rsidRPr="004C26E4">
        <w:rPr>
          <w:rFonts w:ascii="Times New Roman" w:hAnsi="Times New Roman" w:cs="Times New Roman"/>
          <w:color w:val="000000" w:themeColor="text1"/>
          <w:sz w:val="28"/>
          <w:szCs w:val="28"/>
        </w:rPr>
        <w:t xml:space="preserve"> орган</w:t>
      </w:r>
      <w:r w:rsidR="00F86556" w:rsidRPr="004C26E4">
        <w:rPr>
          <w:rFonts w:ascii="Times New Roman" w:hAnsi="Times New Roman" w:cs="Times New Roman"/>
          <w:color w:val="000000" w:themeColor="text1"/>
          <w:sz w:val="28"/>
          <w:szCs w:val="28"/>
        </w:rPr>
        <w:t>ом</w:t>
      </w:r>
      <w:r w:rsidRPr="00611014">
        <w:rPr>
          <w:rFonts w:ascii="Times New Roman" w:eastAsia="Times New Roman" w:hAnsi="Times New Roman" w:cs="Times New Roman"/>
          <w:color w:val="000000" w:themeColor="text1"/>
          <w:sz w:val="28"/>
          <w:szCs w:val="28"/>
          <w:lang w:eastAsia="ru-RU"/>
        </w:rPr>
        <w:t xml:space="preserve"> </w:t>
      </w:r>
      <w:r w:rsidRPr="00611014">
        <w:rPr>
          <w:rFonts w:ascii="Times New Roman" w:eastAsia="Times New Roman" w:hAnsi="Times New Roman" w:cs="Times New Roman"/>
          <w:color w:val="000000" w:themeColor="text1"/>
          <w:sz w:val="28"/>
          <w:szCs w:val="28"/>
          <w:lang w:eastAsia="ru-RU"/>
        </w:rPr>
        <w:t>решения о включении объекта, обладающего признаками объекта культурного наследия, в перечень выявленных объектов культурного наследия.</w:t>
      </w:r>
    </w:p>
    <w:p w14:paraId="267FE69E" w14:textId="2FC7E8DD"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4. Заявитель в целях утверждения границ территории выявленного объекта культурного наследия обращается в </w:t>
      </w:r>
      <w:r w:rsidR="00F86556" w:rsidRPr="004C26E4">
        <w:rPr>
          <w:rFonts w:ascii="Times New Roman" w:hAnsi="Times New Roman" w:cs="Times New Roman"/>
          <w:color w:val="000000" w:themeColor="text1"/>
          <w:sz w:val="28"/>
          <w:szCs w:val="28"/>
        </w:rPr>
        <w:t>уполномоченный орган</w:t>
      </w:r>
      <w:r w:rsidRPr="00611014">
        <w:rPr>
          <w:rFonts w:ascii="Times New Roman" w:eastAsia="Times New Roman" w:hAnsi="Times New Roman" w:cs="Times New Roman"/>
          <w:color w:val="000000" w:themeColor="text1"/>
          <w:sz w:val="28"/>
          <w:szCs w:val="28"/>
          <w:lang w:eastAsia="ru-RU"/>
        </w:rPr>
        <w:t xml:space="preserve"> </w:t>
      </w:r>
      <w:r w:rsidRPr="00611014">
        <w:rPr>
          <w:rFonts w:ascii="Times New Roman" w:eastAsia="Times New Roman" w:hAnsi="Times New Roman" w:cs="Times New Roman"/>
          <w:color w:val="000000" w:themeColor="text1"/>
          <w:sz w:val="28"/>
          <w:szCs w:val="28"/>
          <w:lang w:eastAsia="ru-RU"/>
        </w:rPr>
        <w:t xml:space="preserve">с заявлением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 xml:space="preserve">об утверждении границ выявленного объекта культурного наследия (далее – заявление). К заявлению прилагается проект границ территории, составленный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в соответствии с требованиями, установленными федеральным органом исполнительной власти, уполномоченным Правительством Российской Федерации</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требования).</w:t>
      </w:r>
    </w:p>
    <w:p w14:paraId="13BEF28C" w14:textId="758753CD"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Границы территории выявленного объекта культурного наследия могут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t>не совпадать с границами существующих земельных участков.</w:t>
      </w:r>
    </w:p>
    <w:p w14:paraId="1F6BB2B6" w14:textId="784CAE40"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5. </w:t>
      </w:r>
      <w:r w:rsidR="00D45CAC" w:rsidRPr="004C26E4">
        <w:rPr>
          <w:rFonts w:ascii="Times New Roman" w:eastAsia="Times New Roman" w:hAnsi="Times New Roman" w:cs="Times New Roman"/>
          <w:color w:val="000000" w:themeColor="text1"/>
          <w:sz w:val="28"/>
          <w:szCs w:val="28"/>
          <w:lang w:eastAsia="ru-RU"/>
        </w:rPr>
        <w:t>Уполномоченный орган в течение 3</w:t>
      </w:r>
      <w:r w:rsidRPr="00611014">
        <w:rPr>
          <w:rFonts w:ascii="Times New Roman" w:eastAsia="Times New Roman" w:hAnsi="Times New Roman" w:cs="Times New Roman"/>
          <w:color w:val="000000" w:themeColor="text1"/>
          <w:sz w:val="28"/>
          <w:szCs w:val="28"/>
          <w:lang w:eastAsia="ru-RU"/>
        </w:rPr>
        <w:t xml:space="preserve">0 календарных дней со дня получения заявления рассматривает его и приложенный к нему проект границ территории </w:t>
      </w:r>
      <w:r w:rsidR="00D45CAC" w:rsidRPr="004C26E4">
        <w:rPr>
          <w:rFonts w:ascii="Times New Roman" w:eastAsia="Times New Roman" w:hAnsi="Times New Roman" w:cs="Times New Roman"/>
          <w:color w:val="000000" w:themeColor="text1"/>
          <w:sz w:val="28"/>
          <w:szCs w:val="28"/>
          <w:lang w:eastAsia="ru-RU"/>
        </w:rPr>
        <w:br/>
      </w:r>
      <w:r w:rsidRPr="00611014">
        <w:rPr>
          <w:rFonts w:ascii="Times New Roman" w:eastAsia="Times New Roman" w:hAnsi="Times New Roman" w:cs="Times New Roman"/>
          <w:color w:val="000000" w:themeColor="text1"/>
          <w:sz w:val="28"/>
          <w:szCs w:val="28"/>
          <w:lang w:eastAsia="ru-RU"/>
        </w:rPr>
        <w:lastRenderedPageBreak/>
        <w:t>и принимает решение об утверждении границ территории выявленного объекта культурного наследия либо об отказе в их утверждении.</w:t>
      </w:r>
    </w:p>
    <w:p w14:paraId="01B3BF65" w14:textId="77777777"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Основаниями для принятия решения об отказе в утверждении границ территории выявленного объекта культурного наследия являются несоответствие проекта границ территории требованиям, а равно неполнота и (или) недостоверность содержащихся в заявлении и (или) в проекте границ территории сведений.</w:t>
      </w:r>
    </w:p>
    <w:p w14:paraId="67C23FE9" w14:textId="77777777"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Не позднее 5 календарных дней со дня принятия соответствующего решения уполномоченный орган направляет заявителю уведомление о принятом решении. При этом в случае принятия уполномоченным органом решения об отказе в утверждении границ территории выявленного объекта культурного наследия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его получения.</w:t>
      </w:r>
    </w:p>
    <w:p w14:paraId="221AACA8" w14:textId="38CEF201"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6. После устранения обстоятельств, послуживших основанием для принятия решения об отказе в утверждении границ территории выявленного объекта культурного наследия, заявитель вправе повторно обратиться с заявлением в уполномоченный орган в п</w:t>
      </w:r>
      <w:r w:rsidR="00D45CAC" w:rsidRPr="004C26E4">
        <w:rPr>
          <w:rFonts w:ascii="Times New Roman" w:eastAsia="Times New Roman" w:hAnsi="Times New Roman" w:cs="Times New Roman"/>
          <w:color w:val="000000" w:themeColor="text1"/>
          <w:sz w:val="28"/>
          <w:szCs w:val="28"/>
          <w:lang w:eastAsia="ru-RU"/>
        </w:rPr>
        <w:t>орядке, установленном настоящим</w:t>
      </w:r>
      <w:r w:rsidRPr="00611014">
        <w:rPr>
          <w:rFonts w:ascii="Times New Roman" w:eastAsia="Times New Roman" w:hAnsi="Times New Roman" w:cs="Times New Roman"/>
          <w:color w:val="000000" w:themeColor="text1"/>
          <w:sz w:val="28"/>
          <w:szCs w:val="28"/>
          <w:lang w:eastAsia="ru-RU"/>
        </w:rPr>
        <w:t xml:space="preserve"> П</w:t>
      </w:r>
      <w:r w:rsidR="00D45CAC" w:rsidRPr="004C26E4">
        <w:rPr>
          <w:rFonts w:ascii="Times New Roman" w:eastAsia="Times New Roman" w:hAnsi="Times New Roman" w:cs="Times New Roman"/>
          <w:color w:val="000000" w:themeColor="text1"/>
          <w:sz w:val="28"/>
          <w:szCs w:val="28"/>
          <w:lang w:eastAsia="ru-RU"/>
        </w:rPr>
        <w:t>орядком</w:t>
      </w:r>
      <w:r w:rsidRPr="00611014">
        <w:rPr>
          <w:rFonts w:ascii="Times New Roman" w:eastAsia="Times New Roman" w:hAnsi="Times New Roman" w:cs="Times New Roman"/>
          <w:color w:val="000000" w:themeColor="text1"/>
          <w:sz w:val="28"/>
          <w:szCs w:val="28"/>
          <w:lang w:eastAsia="ru-RU"/>
        </w:rPr>
        <w:t>.</w:t>
      </w:r>
    </w:p>
    <w:p w14:paraId="745E7FCC" w14:textId="06944A6E"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 xml:space="preserve">7. Решение об утверждении границ территории выявленного объекта культурного наследия оформляется нормативным правовым актом </w:t>
      </w:r>
      <w:r w:rsidR="00D45CAC" w:rsidRPr="004C26E4">
        <w:rPr>
          <w:rFonts w:ascii="Times New Roman" w:eastAsia="Times New Roman" w:hAnsi="Times New Roman" w:cs="Times New Roman"/>
          <w:color w:val="000000" w:themeColor="text1"/>
          <w:sz w:val="28"/>
          <w:szCs w:val="28"/>
          <w:lang w:eastAsia="ru-RU"/>
        </w:rPr>
        <w:t>уполномоченного органа</w:t>
      </w:r>
      <w:r w:rsidRPr="00611014">
        <w:rPr>
          <w:rFonts w:ascii="Times New Roman" w:eastAsia="Times New Roman" w:hAnsi="Times New Roman" w:cs="Times New Roman"/>
          <w:color w:val="000000" w:themeColor="text1"/>
          <w:sz w:val="28"/>
          <w:szCs w:val="28"/>
          <w:lang w:eastAsia="ru-RU"/>
        </w:rPr>
        <w:t xml:space="preserve">, который должен содержать сведения, предусмотренные требованиями. </w:t>
      </w:r>
    </w:p>
    <w:p w14:paraId="68599BFC" w14:textId="77777777" w:rsidR="00611014" w:rsidRPr="00611014" w:rsidRDefault="00611014" w:rsidP="0061101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8. Изменение утверждённых границ территории выявленного объекта культурного наследия осуществляется по основаниям и в порядке, которые установлены требованиями.</w:t>
      </w:r>
    </w:p>
    <w:p w14:paraId="3CDB0983" w14:textId="43CFACED" w:rsidR="00611014" w:rsidRPr="004C26E4" w:rsidRDefault="00611014" w:rsidP="00D45CA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11014">
        <w:rPr>
          <w:rFonts w:ascii="Times New Roman" w:eastAsia="Times New Roman" w:hAnsi="Times New Roman" w:cs="Times New Roman"/>
          <w:color w:val="000000" w:themeColor="text1"/>
          <w:sz w:val="28"/>
          <w:szCs w:val="28"/>
          <w:lang w:eastAsia="ru-RU"/>
        </w:rPr>
        <w:t>9. Утверждённые границы территории выявленного объекта культурного наследия учитываются и отображаются в документах территориального планирования, правилах землепользования и застройки, документации по планировке территории.</w:t>
      </w:r>
    </w:p>
    <w:p w14:paraId="4711FB09" w14:textId="7640DB3B" w:rsidR="00D45CAC" w:rsidRPr="004C26E4" w:rsidRDefault="00D45CAC" w:rsidP="00D45C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26E4">
        <w:rPr>
          <w:rFonts w:ascii="Times New Roman" w:eastAsia="Times New Roman" w:hAnsi="Times New Roman" w:cs="Times New Roman"/>
          <w:color w:val="000000" w:themeColor="text1"/>
          <w:sz w:val="28"/>
          <w:szCs w:val="28"/>
          <w:lang w:eastAsia="ru-RU"/>
        </w:rPr>
        <w:t>10.</w:t>
      </w:r>
      <w:r w:rsidRPr="004C26E4">
        <w:rPr>
          <w:rFonts w:ascii="Times New Roman" w:hAnsi="Times New Roman" w:cs="Times New Roman"/>
          <w:color w:val="000000" w:themeColor="text1"/>
          <w:sz w:val="28"/>
          <w:szCs w:val="28"/>
        </w:rPr>
        <w:t xml:space="preserve"> </w:t>
      </w:r>
      <w:r w:rsidR="004C26E4" w:rsidRPr="004C26E4">
        <w:rPr>
          <w:rFonts w:ascii="Times New Roman" w:hAnsi="Times New Roman" w:cs="Times New Roman"/>
          <w:color w:val="000000" w:themeColor="text1"/>
          <w:sz w:val="28"/>
          <w:szCs w:val="28"/>
        </w:rPr>
        <w:t xml:space="preserve">Уполномоченный орган </w:t>
      </w:r>
      <w:r w:rsidRPr="004C26E4">
        <w:rPr>
          <w:rFonts w:ascii="Times New Roman" w:hAnsi="Times New Roman" w:cs="Times New Roman"/>
          <w:color w:val="000000" w:themeColor="text1"/>
          <w:sz w:val="28"/>
          <w:szCs w:val="28"/>
        </w:rPr>
        <w:t xml:space="preserve">в течение 30 </w:t>
      </w:r>
      <w:r w:rsidR="004C26E4" w:rsidRPr="004C26E4">
        <w:rPr>
          <w:rFonts w:ascii="Times New Roman" w:hAnsi="Times New Roman" w:cs="Times New Roman"/>
          <w:color w:val="000000" w:themeColor="text1"/>
          <w:sz w:val="28"/>
          <w:szCs w:val="28"/>
        </w:rPr>
        <w:t>календарных</w:t>
      </w:r>
      <w:r w:rsidRPr="004C26E4">
        <w:rPr>
          <w:rFonts w:ascii="Times New Roman" w:hAnsi="Times New Roman" w:cs="Times New Roman"/>
          <w:color w:val="000000" w:themeColor="text1"/>
          <w:sz w:val="28"/>
          <w:szCs w:val="28"/>
        </w:rPr>
        <w:t xml:space="preserve"> дней со дня принятия решения </w:t>
      </w:r>
      <w:r w:rsidR="004C26E4" w:rsidRPr="004C26E4">
        <w:rPr>
          <w:rFonts w:ascii="Times New Roman" w:hAnsi="Times New Roman" w:cs="Times New Roman"/>
          <w:color w:val="000000" w:themeColor="text1"/>
          <w:sz w:val="28"/>
          <w:szCs w:val="28"/>
        </w:rPr>
        <w:t xml:space="preserve">об </w:t>
      </w:r>
      <w:r w:rsidR="004C26E4" w:rsidRPr="00611014">
        <w:rPr>
          <w:rFonts w:ascii="Times New Roman" w:eastAsia="Times New Roman" w:hAnsi="Times New Roman" w:cs="Times New Roman"/>
          <w:color w:val="000000" w:themeColor="text1"/>
          <w:sz w:val="28"/>
          <w:szCs w:val="28"/>
          <w:lang w:eastAsia="ru-RU"/>
        </w:rPr>
        <w:t>утверждении границ территории выявленного объекта культурного наследия</w:t>
      </w:r>
      <w:r w:rsidR="004C26E4" w:rsidRPr="004C26E4">
        <w:rPr>
          <w:rFonts w:ascii="Times New Roman" w:hAnsi="Times New Roman" w:cs="Times New Roman"/>
          <w:color w:val="000000" w:themeColor="text1"/>
          <w:sz w:val="28"/>
          <w:szCs w:val="28"/>
        </w:rPr>
        <w:t xml:space="preserve"> </w:t>
      </w:r>
      <w:r w:rsidRPr="004C26E4">
        <w:rPr>
          <w:rFonts w:ascii="Times New Roman" w:hAnsi="Times New Roman" w:cs="Times New Roman"/>
          <w:color w:val="000000" w:themeColor="text1"/>
          <w:sz w:val="28"/>
          <w:szCs w:val="28"/>
        </w:rPr>
        <w:t xml:space="preserve">направляет в Министерство культуры Российской Федерации </w:t>
      </w:r>
      <w:r w:rsidR="004C26E4" w:rsidRPr="004C26E4">
        <w:rPr>
          <w:rFonts w:ascii="Times New Roman" w:hAnsi="Times New Roman" w:cs="Times New Roman"/>
          <w:color w:val="000000" w:themeColor="text1"/>
          <w:sz w:val="28"/>
          <w:szCs w:val="28"/>
        </w:rPr>
        <w:br/>
      </w:r>
      <w:r w:rsidRPr="004C26E4">
        <w:rPr>
          <w:rFonts w:ascii="Times New Roman" w:hAnsi="Times New Roman" w:cs="Times New Roman"/>
          <w:color w:val="000000" w:themeColor="text1"/>
          <w:sz w:val="28"/>
          <w:szCs w:val="28"/>
        </w:rPr>
        <w:t>с использованием автоматизир</w:t>
      </w:r>
      <w:r w:rsidR="004C26E4" w:rsidRPr="004C26E4">
        <w:rPr>
          <w:rFonts w:ascii="Times New Roman" w:hAnsi="Times New Roman" w:cs="Times New Roman"/>
          <w:color w:val="000000" w:themeColor="text1"/>
          <w:sz w:val="28"/>
          <w:szCs w:val="28"/>
        </w:rPr>
        <w:t>ованной информационной системы «</w:t>
      </w:r>
      <w:r w:rsidRPr="004C26E4">
        <w:rPr>
          <w:rFonts w:ascii="Times New Roman" w:hAnsi="Times New Roman" w:cs="Times New Roman"/>
          <w:color w:val="000000" w:themeColor="text1"/>
          <w:sz w:val="28"/>
          <w:szCs w:val="28"/>
        </w:rPr>
        <w:t>Единый государственный реестр объектов культурного наследия</w:t>
      </w:r>
      <w:r w:rsidR="004C26E4" w:rsidRPr="004C26E4">
        <w:rPr>
          <w:rFonts w:ascii="Times New Roman" w:hAnsi="Times New Roman" w:cs="Times New Roman"/>
          <w:color w:val="000000" w:themeColor="text1"/>
          <w:sz w:val="28"/>
          <w:szCs w:val="28"/>
        </w:rPr>
        <w:t>»</w:t>
      </w:r>
      <w:r w:rsidRPr="004C26E4">
        <w:rPr>
          <w:rFonts w:ascii="Times New Roman" w:hAnsi="Times New Roman" w:cs="Times New Roman"/>
          <w:color w:val="000000" w:themeColor="text1"/>
          <w:sz w:val="28"/>
          <w:szCs w:val="28"/>
        </w:rPr>
        <w:t xml:space="preserve"> документы и сведения, необходимые для включения объекта культурного наследия в реестр.</w:t>
      </w:r>
    </w:p>
    <w:p w14:paraId="3A08CB85" w14:textId="058A8CEE" w:rsidR="00611014" w:rsidRPr="00611014" w:rsidRDefault="004C26E4" w:rsidP="004C26E4">
      <w:pPr>
        <w:autoSpaceDE w:val="0"/>
        <w:autoSpaceDN w:val="0"/>
        <w:adjustRightInd w:val="0"/>
        <w:spacing w:after="0" w:line="240" w:lineRule="auto"/>
        <w:ind w:firstLine="708"/>
        <w:jc w:val="both"/>
        <w:rPr>
          <w:rFonts w:ascii="Times New Roman" w:eastAsia="Times New Roman" w:hAnsi="Times New Roman" w:cs="Times New Roman"/>
          <w:b/>
          <w:bCs/>
          <w:color w:val="000000" w:themeColor="text1"/>
          <w:sz w:val="24"/>
          <w:szCs w:val="24"/>
          <w:lang w:eastAsia="ru-RU"/>
        </w:rPr>
      </w:pPr>
      <w:r w:rsidRPr="004C26E4">
        <w:rPr>
          <w:rFonts w:ascii="Times New Roman" w:hAnsi="Times New Roman" w:cs="Times New Roman"/>
          <w:color w:val="000000" w:themeColor="text1"/>
          <w:sz w:val="28"/>
          <w:szCs w:val="28"/>
        </w:rPr>
        <w:t xml:space="preserve">11. Уполномоченный орган </w:t>
      </w:r>
      <w:r w:rsidRPr="004C26E4">
        <w:rPr>
          <w:rFonts w:ascii="Times New Roman" w:hAnsi="Times New Roman" w:cs="Times New Roman"/>
          <w:color w:val="000000" w:themeColor="text1"/>
          <w:sz w:val="28"/>
          <w:szCs w:val="28"/>
        </w:rPr>
        <w:t xml:space="preserve">в течение пяти </w:t>
      </w:r>
      <w:r w:rsidRPr="004C26E4">
        <w:rPr>
          <w:rFonts w:ascii="Times New Roman" w:hAnsi="Times New Roman" w:cs="Times New Roman"/>
          <w:color w:val="000000" w:themeColor="text1"/>
          <w:sz w:val="28"/>
          <w:szCs w:val="28"/>
        </w:rPr>
        <w:t xml:space="preserve">календарных </w:t>
      </w:r>
      <w:r w:rsidRPr="004C26E4">
        <w:rPr>
          <w:rFonts w:ascii="Times New Roman" w:hAnsi="Times New Roman" w:cs="Times New Roman"/>
          <w:color w:val="000000" w:themeColor="text1"/>
          <w:sz w:val="28"/>
          <w:szCs w:val="28"/>
        </w:rPr>
        <w:t xml:space="preserve">дней со дня вступления в силу акта об </w:t>
      </w:r>
      <w:r w:rsidRPr="00611014">
        <w:rPr>
          <w:rFonts w:ascii="Times New Roman" w:eastAsia="Times New Roman" w:hAnsi="Times New Roman" w:cs="Times New Roman"/>
          <w:color w:val="000000" w:themeColor="text1"/>
          <w:sz w:val="28"/>
          <w:szCs w:val="28"/>
          <w:lang w:eastAsia="ru-RU"/>
        </w:rPr>
        <w:t>утверждении границ территории выявленного объекта культурного наследия</w:t>
      </w:r>
      <w:r w:rsidRPr="004C26E4">
        <w:rPr>
          <w:rFonts w:ascii="Times New Roman" w:hAnsi="Times New Roman" w:cs="Times New Roman"/>
          <w:color w:val="000000" w:themeColor="text1"/>
          <w:sz w:val="28"/>
          <w:szCs w:val="28"/>
        </w:rPr>
        <w:t xml:space="preserve">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w:t>
      </w:r>
      <w:r w:rsidRPr="004C26E4">
        <w:rPr>
          <w:rFonts w:ascii="Times New Roman" w:hAnsi="Times New Roman" w:cs="Times New Roman"/>
          <w:color w:val="000000" w:themeColor="text1"/>
          <w:sz w:val="28"/>
          <w:szCs w:val="28"/>
        </w:rPr>
        <w:t>сти, его территориальные органы.</w:t>
      </w:r>
    </w:p>
    <w:p w14:paraId="37BB15D1" w14:textId="3EA0A4D1"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202FA" w14:textId="77777777" w:rsidR="006A3FDD" w:rsidRDefault="006A3FDD" w:rsidP="00B6775D">
      <w:pPr>
        <w:spacing w:after="0" w:line="240" w:lineRule="auto"/>
      </w:pPr>
      <w:r>
        <w:separator/>
      </w:r>
    </w:p>
  </w:endnote>
  <w:endnote w:type="continuationSeparator" w:id="0">
    <w:p w14:paraId="7937D090" w14:textId="77777777" w:rsidR="006A3FDD" w:rsidRDefault="006A3FDD"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26758" w14:textId="77777777" w:rsidR="006A3FDD" w:rsidRDefault="006A3FDD" w:rsidP="00B6775D">
      <w:pPr>
        <w:spacing w:after="0" w:line="240" w:lineRule="auto"/>
      </w:pPr>
      <w:r>
        <w:separator/>
      </w:r>
    </w:p>
  </w:footnote>
  <w:footnote w:type="continuationSeparator" w:id="0">
    <w:p w14:paraId="2082A1C9" w14:textId="77777777" w:rsidR="006A3FDD" w:rsidRDefault="006A3FDD"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631528977"/>
      <w:docPartObj>
        <w:docPartGallery w:val="Page Numbers (Top of Page)"/>
        <w:docPartUnique/>
      </w:docPartObj>
    </w:sdtPr>
    <w:sdtEndPr/>
    <w:sdtContent>
      <w:p w14:paraId="21995C7C" w14:textId="2F0D8D63" w:rsidR="00D510EB" w:rsidRPr="00D45CAC" w:rsidRDefault="00D510EB" w:rsidP="00D73D5F">
        <w:pPr>
          <w:pStyle w:val="ac"/>
          <w:jc w:val="center"/>
          <w:rPr>
            <w:rFonts w:ascii="Times New Roman" w:hAnsi="Times New Roman"/>
            <w:sz w:val="28"/>
            <w:szCs w:val="28"/>
          </w:rPr>
        </w:pPr>
        <w:r w:rsidRPr="00D45CAC">
          <w:rPr>
            <w:rFonts w:ascii="Times New Roman" w:hAnsi="Times New Roman"/>
            <w:sz w:val="28"/>
            <w:szCs w:val="28"/>
          </w:rPr>
          <w:fldChar w:fldCharType="begin"/>
        </w:r>
        <w:r w:rsidRPr="00D45CAC">
          <w:rPr>
            <w:rFonts w:ascii="Times New Roman" w:hAnsi="Times New Roman"/>
            <w:sz w:val="28"/>
            <w:szCs w:val="28"/>
          </w:rPr>
          <w:instrText>PAGE   \* MERGEFORMAT</w:instrText>
        </w:r>
        <w:r w:rsidRPr="00D45CAC">
          <w:rPr>
            <w:rFonts w:ascii="Times New Roman" w:hAnsi="Times New Roman"/>
            <w:sz w:val="28"/>
            <w:szCs w:val="28"/>
          </w:rPr>
          <w:fldChar w:fldCharType="separate"/>
        </w:r>
        <w:r w:rsidR="004C26E4">
          <w:rPr>
            <w:rFonts w:ascii="Times New Roman" w:hAnsi="Times New Roman"/>
            <w:noProof/>
            <w:sz w:val="28"/>
            <w:szCs w:val="28"/>
          </w:rPr>
          <w:t>2</w:t>
        </w:r>
        <w:r w:rsidRPr="00D45CAC">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2D61"/>
    <w:rsid w:val="00026C5E"/>
    <w:rsid w:val="00027C36"/>
    <w:rsid w:val="00040BBD"/>
    <w:rsid w:val="00040E2D"/>
    <w:rsid w:val="000507FB"/>
    <w:rsid w:val="00055841"/>
    <w:rsid w:val="000667F0"/>
    <w:rsid w:val="0007333E"/>
    <w:rsid w:val="000775CD"/>
    <w:rsid w:val="000829DB"/>
    <w:rsid w:val="0008345F"/>
    <w:rsid w:val="00084C8E"/>
    <w:rsid w:val="000866E1"/>
    <w:rsid w:val="000933E3"/>
    <w:rsid w:val="000963A1"/>
    <w:rsid w:val="000B32DB"/>
    <w:rsid w:val="000C592C"/>
    <w:rsid w:val="000E11E0"/>
    <w:rsid w:val="000E23E1"/>
    <w:rsid w:val="000F2F0F"/>
    <w:rsid w:val="000F67EC"/>
    <w:rsid w:val="000F744E"/>
    <w:rsid w:val="001009BB"/>
    <w:rsid w:val="00111B38"/>
    <w:rsid w:val="00112F36"/>
    <w:rsid w:val="00113203"/>
    <w:rsid w:val="00114EA3"/>
    <w:rsid w:val="00130B7B"/>
    <w:rsid w:val="00134D05"/>
    <w:rsid w:val="001430E4"/>
    <w:rsid w:val="00170F3E"/>
    <w:rsid w:val="00173F53"/>
    <w:rsid w:val="00192D96"/>
    <w:rsid w:val="001A4CA8"/>
    <w:rsid w:val="001B2A6D"/>
    <w:rsid w:val="001C13BE"/>
    <w:rsid w:val="001C3625"/>
    <w:rsid w:val="001C5D2A"/>
    <w:rsid w:val="001C70D5"/>
    <w:rsid w:val="001D13F2"/>
    <w:rsid w:val="001D5E87"/>
    <w:rsid w:val="001D65A1"/>
    <w:rsid w:val="001D6FC1"/>
    <w:rsid w:val="001F6D17"/>
    <w:rsid w:val="001F74A3"/>
    <w:rsid w:val="0021418B"/>
    <w:rsid w:val="00215A38"/>
    <w:rsid w:val="00227A16"/>
    <w:rsid w:val="002325DD"/>
    <w:rsid w:val="0023352B"/>
    <w:rsid w:val="00234239"/>
    <w:rsid w:val="00252507"/>
    <w:rsid w:val="00253D5C"/>
    <w:rsid w:val="00271B25"/>
    <w:rsid w:val="00272A92"/>
    <w:rsid w:val="00277434"/>
    <w:rsid w:val="00291130"/>
    <w:rsid w:val="002B1E2E"/>
    <w:rsid w:val="002B329A"/>
    <w:rsid w:val="002B6BFD"/>
    <w:rsid w:val="002C067E"/>
    <w:rsid w:val="002C14A8"/>
    <w:rsid w:val="002C37E8"/>
    <w:rsid w:val="002C40D8"/>
    <w:rsid w:val="002D1C34"/>
    <w:rsid w:val="002F0283"/>
    <w:rsid w:val="002F34D4"/>
    <w:rsid w:val="003020E8"/>
    <w:rsid w:val="003039C2"/>
    <w:rsid w:val="00322FFB"/>
    <w:rsid w:val="003421E9"/>
    <w:rsid w:val="00350485"/>
    <w:rsid w:val="00351021"/>
    <w:rsid w:val="0035247F"/>
    <w:rsid w:val="0035421D"/>
    <w:rsid w:val="00361C53"/>
    <w:rsid w:val="00362271"/>
    <w:rsid w:val="003715F5"/>
    <w:rsid w:val="00392391"/>
    <w:rsid w:val="00394433"/>
    <w:rsid w:val="003A16E6"/>
    <w:rsid w:val="003A659E"/>
    <w:rsid w:val="003C3DF8"/>
    <w:rsid w:val="003C42FB"/>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26E4"/>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690F"/>
    <w:rsid w:val="005F3C7D"/>
    <w:rsid w:val="00611014"/>
    <w:rsid w:val="006213A3"/>
    <w:rsid w:val="0062521D"/>
    <w:rsid w:val="00636F7B"/>
    <w:rsid w:val="006413EC"/>
    <w:rsid w:val="0064262F"/>
    <w:rsid w:val="00663111"/>
    <w:rsid w:val="0068277A"/>
    <w:rsid w:val="00690A91"/>
    <w:rsid w:val="0069387C"/>
    <w:rsid w:val="00697498"/>
    <w:rsid w:val="006A3AB5"/>
    <w:rsid w:val="006A3FDD"/>
    <w:rsid w:val="006C0A09"/>
    <w:rsid w:val="006C47AE"/>
    <w:rsid w:val="006C47EB"/>
    <w:rsid w:val="006D2FB4"/>
    <w:rsid w:val="006D4D14"/>
    <w:rsid w:val="006D6978"/>
    <w:rsid w:val="006D6CE6"/>
    <w:rsid w:val="006D731C"/>
    <w:rsid w:val="006E1143"/>
    <w:rsid w:val="00704F25"/>
    <w:rsid w:val="00720A67"/>
    <w:rsid w:val="007254C0"/>
    <w:rsid w:val="0072668F"/>
    <w:rsid w:val="00730C53"/>
    <w:rsid w:val="0073646D"/>
    <w:rsid w:val="00740850"/>
    <w:rsid w:val="00744752"/>
    <w:rsid w:val="00746F7B"/>
    <w:rsid w:val="007637D1"/>
    <w:rsid w:val="0076417F"/>
    <w:rsid w:val="00775FBF"/>
    <w:rsid w:val="007852F2"/>
    <w:rsid w:val="007A1DBD"/>
    <w:rsid w:val="007A20B6"/>
    <w:rsid w:val="007A221C"/>
    <w:rsid w:val="007A4EDD"/>
    <w:rsid w:val="007B1A77"/>
    <w:rsid w:val="007D11BD"/>
    <w:rsid w:val="007D567E"/>
    <w:rsid w:val="007D7259"/>
    <w:rsid w:val="007E042E"/>
    <w:rsid w:val="007E7E53"/>
    <w:rsid w:val="007F2139"/>
    <w:rsid w:val="00813A2A"/>
    <w:rsid w:val="008218AC"/>
    <w:rsid w:val="00822FD6"/>
    <w:rsid w:val="008275AD"/>
    <w:rsid w:val="00841C18"/>
    <w:rsid w:val="00844BE5"/>
    <w:rsid w:val="00845BFF"/>
    <w:rsid w:val="00865625"/>
    <w:rsid w:val="00891803"/>
    <w:rsid w:val="008930C1"/>
    <w:rsid w:val="00895F88"/>
    <w:rsid w:val="008A2E88"/>
    <w:rsid w:val="008A2F1D"/>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57D93"/>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F4740"/>
    <w:rsid w:val="009F48CC"/>
    <w:rsid w:val="00A02C71"/>
    <w:rsid w:val="00A071E6"/>
    <w:rsid w:val="00A11DB4"/>
    <w:rsid w:val="00A14E33"/>
    <w:rsid w:val="00A20CB7"/>
    <w:rsid w:val="00A268C9"/>
    <w:rsid w:val="00A4365A"/>
    <w:rsid w:val="00A502C4"/>
    <w:rsid w:val="00A532E4"/>
    <w:rsid w:val="00A733F1"/>
    <w:rsid w:val="00A745A9"/>
    <w:rsid w:val="00A80395"/>
    <w:rsid w:val="00A8526D"/>
    <w:rsid w:val="00A93E72"/>
    <w:rsid w:val="00AA18EE"/>
    <w:rsid w:val="00AA57BE"/>
    <w:rsid w:val="00AB2D95"/>
    <w:rsid w:val="00AB6692"/>
    <w:rsid w:val="00AB7EF0"/>
    <w:rsid w:val="00AC2D0F"/>
    <w:rsid w:val="00AD4375"/>
    <w:rsid w:val="00AF2700"/>
    <w:rsid w:val="00AF5F1B"/>
    <w:rsid w:val="00B02972"/>
    <w:rsid w:val="00B254BE"/>
    <w:rsid w:val="00B44395"/>
    <w:rsid w:val="00B5491E"/>
    <w:rsid w:val="00B55B31"/>
    <w:rsid w:val="00B64FBF"/>
    <w:rsid w:val="00B6775D"/>
    <w:rsid w:val="00B717CB"/>
    <w:rsid w:val="00B734AE"/>
    <w:rsid w:val="00B96602"/>
    <w:rsid w:val="00BA493D"/>
    <w:rsid w:val="00BB118F"/>
    <w:rsid w:val="00BC01EB"/>
    <w:rsid w:val="00BC4D19"/>
    <w:rsid w:val="00BD65A8"/>
    <w:rsid w:val="00BE1510"/>
    <w:rsid w:val="00BE6C05"/>
    <w:rsid w:val="00BE79AC"/>
    <w:rsid w:val="00BF17D9"/>
    <w:rsid w:val="00BF262E"/>
    <w:rsid w:val="00BF39EE"/>
    <w:rsid w:val="00BF44B6"/>
    <w:rsid w:val="00C20418"/>
    <w:rsid w:val="00C24637"/>
    <w:rsid w:val="00C25510"/>
    <w:rsid w:val="00C31ED0"/>
    <w:rsid w:val="00C33F4A"/>
    <w:rsid w:val="00C46B19"/>
    <w:rsid w:val="00C524A7"/>
    <w:rsid w:val="00C67DF6"/>
    <w:rsid w:val="00C80AB0"/>
    <w:rsid w:val="00C85626"/>
    <w:rsid w:val="00C91C8A"/>
    <w:rsid w:val="00C94689"/>
    <w:rsid w:val="00C95ADC"/>
    <w:rsid w:val="00CA08AC"/>
    <w:rsid w:val="00CB56F2"/>
    <w:rsid w:val="00CB5AEF"/>
    <w:rsid w:val="00CC6312"/>
    <w:rsid w:val="00CD088C"/>
    <w:rsid w:val="00CD5997"/>
    <w:rsid w:val="00CD6CC7"/>
    <w:rsid w:val="00CE0A11"/>
    <w:rsid w:val="00CE36BA"/>
    <w:rsid w:val="00CE4160"/>
    <w:rsid w:val="00CF0143"/>
    <w:rsid w:val="00CF3D6E"/>
    <w:rsid w:val="00D00BA3"/>
    <w:rsid w:val="00D22A16"/>
    <w:rsid w:val="00D30989"/>
    <w:rsid w:val="00D32C88"/>
    <w:rsid w:val="00D35A53"/>
    <w:rsid w:val="00D3647E"/>
    <w:rsid w:val="00D40431"/>
    <w:rsid w:val="00D45CAC"/>
    <w:rsid w:val="00D510EB"/>
    <w:rsid w:val="00D64308"/>
    <w:rsid w:val="00D66CDC"/>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06D46"/>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86556"/>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0">
    <w:name w:val="consplustitle"/>
    <w:basedOn w:val="a"/>
    <w:rsid w:val="00611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6110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421">
      <w:bodyDiv w:val="1"/>
      <w:marLeft w:val="0"/>
      <w:marRight w:val="0"/>
      <w:marTop w:val="0"/>
      <w:marBottom w:val="0"/>
      <w:divBdr>
        <w:top w:val="none" w:sz="0" w:space="0" w:color="auto"/>
        <w:left w:val="none" w:sz="0" w:space="0" w:color="auto"/>
        <w:bottom w:val="none" w:sz="0" w:space="0" w:color="auto"/>
        <w:right w:val="none" w:sz="0" w:space="0" w:color="auto"/>
      </w:divBdr>
    </w:div>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478109634">
      <w:bodyDiv w:val="1"/>
      <w:marLeft w:val="0"/>
      <w:marRight w:val="0"/>
      <w:marTop w:val="0"/>
      <w:marBottom w:val="0"/>
      <w:divBdr>
        <w:top w:val="none" w:sz="0" w:space="0" w:color="auto"/>
        <w:left w:val="none" w:sz="0" w:space="0" w:color="auto"/>
        <w:bottom w:val="none" w:sz="0" w:space="0" w:color="auto"/>
        <w:right w:val="none" w:sz="0" w:space="0" w:color="auto"/>
      </w:divBdr>
    </w:div>
    <w:div w:id="169156192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2852&amp;dst=3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363&amp;n=188117&amp;dst=100010" TargetMode="External"/><Relationship Id="rId4" Type="http://schemas.openxmlformats.org/officeDocument/2006/relationships/settings" Target="settings.xml"/><Relationship Id="rId9" Type="http://schemas.openxmlformats.org/officeDocument/2006/relationships/hyperlink" Target="https://login.consultant.ru/link/?req=doc&amp;base=RLAW363&amp;n=190134&amp;dst=100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E016-ED1F-4A75-971B-FCE4B277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4</cp:revision>
  <cp:lastPrinted>2024-02-29T08:15:00Z</cp:lastPrinted>
  <dcterms:created xsi:type="dcterms:W3CDTF">2026-04-29T10:40:00Z</dcterms:created>
  <dcterms:modified xsi:type="dcterms:W3CDTF">2026-04-29T14:50:00Z</dcterms:modified>
</cp:coreProperties>
</file>