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37116C19" w14:textId="04AD9048" w:rsidR="002327DF" w:rsidRPr="00EA6235" w:rsidRDefault="00485E45" w:rsidP="00444605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444605" w:rsidRPr="00444605">
        <w:rPr>
          <w:sz w:val="28"/>
          <w:szCs w:val="28"/>
        </w:rPr>
        <w:t xml:space="preserve">местного (муниципального) значения </w:t>
      </w:r>
      <w:r w:rsidR="00EA6235" w:rsidRPr="00EA6235">
        <w:rPr>
          <w:sz w:val="28"/>
          <w:szCs w:val="28"/>
        </w:rPr>
        <w:t>«Жилой дом, XIX в.»</w:t>
      </w:r>
      <w:r w:rsidR="00444605">
        <w:rPr>
          <w:sz w:val="28"/>
          <w:szCs w:val="28"/>
        </w:rPr>
        <w:t xml:space="preserve">, расположенного </w:t>
      </w:r>
      <w:r w:rsidR="00D54EAC">
        <w:rPr>
          <w:sz w:val="28"/>
          <w:szCs w:val="28"/>
        </w:rPr>
        <w:br/>
      </w:r>
      <w:r w:rsidR="00444605">
        <w:rPr>
          <w:sz w:val="28"/>
          <w:szCs w:val="28"/>
        </w:rPr>
        <w:t xml:space="preserve">по адресу: Республика Татарстан, </w:t>
      </w:r>
      <w:r w:rsidR="00EA6235">
        <w:rPr>
          <w:sz w:val="28"/>
          <w:szCs w:val="28"/>
        </w:rPr>
        <w:br/>
      </w:r>
      <w:r w:rsidR="00444605">
        <w:rPr>
          <w:sz w:val="28"/>
          <w:szCs w:val="28"/>
        </w:rPr>
        <w:t>г.</w:t>
      </w:r>
      <w:r w:rsidR="00EA6235">
        <w:rPr>
          <w:sz w:val="28"/>
          <w:szCs w:val="28"/>
        </w:rPr>
        <w:t xml:space="preserve"> </w:t>
      </w:r>
      <w:r w:rsidR="00444605">
        <w:rPr>
          <w:sz w:val="28"/>
          <w:szCs w:val="28"/>
        </w:rPr>
        <w:t>Тетюши, ул. Свердлова, д.</w:t>
      </w:r>
      <w:r w:rsidR="007073BA">
        <w:rPr>
          <w:sz w:val="28"/>
          <w:szCs w:val="28"/>
        </w:rPr>
        <w:t xml:space="preserve"> </w:t>
      </w:r>
      <w:r w:rsidR="001E1C80" w:rsidRPr="00EA6235">
        <w:rPr>
          <w:sz w:val="28"/>
          <w:szCs w:val="28"/>
        </w:rPr>
        <w:t>5</w:t>
      </w:r>
      <w:r w:rsidR="00EA6235">
        <w:rPr>
          <w:sz w:val="28"/>
          <w:szCs w:val="28"/>
        </w:rPr>
        <w:t>8</w:t>
      </w:r>
    </w:p>
    <w:p w14:paraId="30A8A522" w14:textId="77777777" w:rsidR="00444605" w:rsidRPr="00910179" w:rsidRDefault="00444605" w:rsidP="00444605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68D891E2" w:rsidR="00606A09" w:rsidRPr="002327DF" w:rsidRDefault="00485E45" w:rsidP="002327DF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2327DF" w:rsidRPr="002327DF">
        <w:rPr>
          <w:sz w:val="28"/>
          <w:szCs w:val="28"/>
        </w:rPr>
        <w:t>местного</w:t>
      </w:r>
      <w:r w:rsidR="002327DF">
        <w:rPr>
          <w:sz w:val="28"/>
          <w:szCs w:val="28"/>
        </w:rPr>
        <w:t xml:space="preserve"> </w:t>
      </w:r>
      <w:r w:rsidR="002327DF" w:rsidRPr="002327DF">
        <w:rPr>
          <w:sz w:val="28"/>
          <w:szCs w:val="28"/>
        </w:rPr>
        <w:t xml:space="preserve">(муниципального) значения </w:t>
      </w:r>
      <w:r w:rsidRPr="00485E45">
        <w:rPr>
          <w:sz w:val="28"/>
          <w:szCs w:val="28"/>
        </w:rPr>
        <w:t>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4943E860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2327DF">
        <w:t xml:space="preserve">местного (муниципального) значения </w:t>
      </w:r>
      <w:bookmarkStart w:id="1" w:name="_Hlk151470784"/>
      <w:bookmarkStart w:id="2" w:name="_Hlk151501163"/>
      <w:r w:rsidR="00EA6235" w:rsidRPr="00EA6235">
        <w:t>«Жилой дом, XIX в.»</w:t>
      </w:r>
      <w:r w:rsidR="00444605">
        <w:t>, расположенного по адресу: Республика Татарстан, г. Тетюши, ул. Свердлова, д.</w:t>
      </w:r>
      <w:bookmarkEnd w:id="1"/>
      <w:bookmarkEnd w:id="2"/>
      <w:r w:rsidR="007073BA">
        <w:t xml:space="preserve"> </w:t>
      </w:r>
      <w:r w:rsidR="001E1C80" w:rsidRPr="00EA6235">
        <w:t>5</w:t>
      </w:r>
      <w:r w:rsidR="00EA6235">
        <w:t>8</w:t>
      </w:r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</w:t>
      </w:r>
      <w:r w:rsidR="00D54EAC">
        <w:rPr>
          <w:rStyle w:val="Bodytext2Exact"/>
        </w:rPr>
        <w:br/>
      </w:r>
      <w:r w:rsidR="00F93E52">
        <w:rPr>
          <w:rStyle w:val="Bodytext2Exact"/>
        </w:rPr>
        <w:t>к настоящему приказу</w:t>
      </w:r>
      <w:r w:rsidRPr="005E424C">
        <w:rPr>
          <w:rStyle w:val="Bodytext2Exact"/>
        </w:rPr>
        <w:t>.</w:t>
      </w:r>
    </w:p>
    <w:p w14:paraId="3C37E7C7" w14:textId="1545BA08" w:rsidR="00061891" w:rsidRDefault="00880BB3" w:rsidP="00444605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bookmarkStart w:id="3" w:name="_Hlk151502210"/>
      <w:bookmarkStart w:id="4" w:name="_Hlk151503231"/>
      <w:r w:rsidR="00EA6235" w:rsidRPr="00EA6235">
        <w:t>«Жилой дом, XIX в.»</w:t>
      </w:r>
      <w:r w:rsidR="00A23C8B" w:rsidRPr="00A23C8B">
        <w:t>, расположенного</w:t>
      </w:r>
      <w:r w:rsidR="00EA6235">
        <w:t xml:space="preserve"> </w:t>
      </w:r>
      <w:r w:rsidR="00A23C8B" w:rsidRPr="00A23C8B">
        <w:t>по адресу: Республика Татарстан, г. Тетюши, ул. Свердлова, д.</w:t>
      </w:r>
      <w:r w:rsidR="007073BA">
        <w:t xml:space="preserve"> </w:t>
      </w:r>
      <w:r w:rsidR="001E1C80" w:rsidRPr="001E1C80">
        <w:t>5</w:t>
      </w:r>
      <w:bookmarkEnd w:id="3"/>
      <w:r w:rsidR="00EA6235">
        <w:t>8</w:t>
      </w:r>
      <w:bookmarkEnd w:id="4"/>
      <w:r w:rsidR="008C6A2F">
        <w:t>,</w:t>
      </w:r>
      <w:r w:rsidR="00061891" w:rsidRPr="00C00C56">
        <w:t xml:space="preserve"> </w:t>
      </w:r>
      <w:r w:rsidR="00D54EAC">
        <w:br/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05AF6528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4C85346" w14:textId="77777777" w:rsidR="00D54EAC" w:rsidRDefault="00D54EAC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Pr="00D54EAC" w:rsidRDefault="00485E45" w:rsidP="00485E45">
      <w:pPr>
        <w:ind w:left="6379" w:right="-1"/>
        <w:rPr>
          <w:color w:val="000000"/>
          <w:sz w:val="1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3CBD6265" w14:textId="502A4F5B" w:rsidR="00B62463" w:rsidRPr="001E1C80" w:rsidRDefault="00485E45" w:rsidP="001E1C80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B62463">
        <w:rPr>
          <w:sz w:val="28"/>
          <w:szCs w:val="28"/>
        </w:rPr>
        <w:br/>
      </w:r>
      <w:r w:rsidR="00EA6235" w:rsidRPr="00EA6235">
        <w:rPr>
          <w:sz w:val="28"/>
          <w:szCs w:val="28"/>
        </w:rPr>
        <w:t xml:space="preserve">«Жилой дом, XIX в.», расположенного по адресу: </w:t>
      </w:r>
      <w:r w:rsidR="00EA6235">
        <w:rPr>
          <w:sz w:val="28"/>
          <w:szCs w:val="28"/>
        </w:rPr>
        <w:br/>
      </w:r>
      <w:r w:rsidR="00EA6235" w:rsidRPr="00EA6235">
        <w:rPr>
          <w:sz w:val="28"/>
          <w:szCs w:val="28"/>
        </w:rPr>
        <w:t>Республика Татарстан, г. Тетюши, ул. Свердлова, д.</w:t>
      </w:r>
      <w:r w:rsidR="007073BA">
        <w:rPr>
          <w:sz w:val="28"/>
          <w:szCs w:val="28"/>
        </w:rPr>
        <w:t xml:space="preserve"> </w:t>
      </w:r>
      <w:r w:rsidR="00EA6235" w:rsidRPr="00EA6235">
        <w:rPr>
          <w:sz w:val="28"/>
          <w:szCs w:val="28"/>
        </w:rPr>
        <w:t>58</w:t>
      </w:r>
    </w:p>
    <w:p w14:paraId="3CE1FCBB" w14:textId="77777777" w:rsidR="001E1C80" w:rsidRPr="00D54EAC" w:rsidRDefault="001E1C80" w:rsidP="00485E45">
      <w:pPr>
        <w:pStyle w:val="Bodytext20"/>
        <w:shd w:val="clear" w:color="auto" w:fill="auto"/>
        <w:spacing w:line="240" w:lineRule="auto"/>
        <w:ind w:right="80" w:firstLine="0"/>
        <w:rPr>
          <w:sz w:val="18"/>
          <w:lang w:eastAsia="ru-RU" w:bidi="ru-RU"/>
        </w:rPr>
      </w:pPr>
    </w:p>
    <w:p w14:paraId="04E433E7" w14:textId="1B1983CD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51FCEFBD" w14:textId="082B806E" w:rsidR="00D54EAC" w:rsidRDefault="00BB4CDE" w:rsidP="001E1C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EA6235" w:rsidRPr="00EA6235">
        <w:rPr>
          <w:sz w:val="28"/>
          <w:szCs w:val="28"/>
        </w:rPr>
        <w:t xml:space="preserve">«Жилой дом, XIX в.», расположенного по адресу: </w:t>
      </w:r>
      <w:r w:rsidR="00EA6235">
        <w:rPr>
          <w:sz w:val="28"/>
          <w:szCs w:val="28"/>
        </w:rPr>
        <w:br/>
      </w:r>
      <w:r w:rsidR="00EA6235" w:rsidRPr="00EA6235">
        <w:rPr>
          <w:sz w:val="28"/>
          <w:szCs w:val="28"/>
        </w:rPr>
        <w:t>Республика Татарстан, г. Тетюши, ул. Свердлова, д.</w:t>
      </w:r>
      <w:r w:rsidR="007073BA">
        <w:rPr>
          <w:sz w:val="28"/>
          <w:szCs w:val="28"/>
        </w:rPr>
        <w:t xml:space="preserve"> </w:t>
      </w:r>
      <w:r w:rsidR="00EA6235" w:rsidRPr="00EA6235">
        <w:rPr>
          <w:sz w:val="28"/>
          <w:szCs w:val="28"/>
        </w:rPr>
        <w:t>58</w:t>
      </w:r>
    </w:p>
    <w:p w14:paraId="07EAB343" w14:textId="77777777" w:rsidR="00D54EAC" w:rsidRPr="00D54EAC" w:rsidRDefault="00D54EAC" w:rsidP="001E1C80">
      <w:pPr>
        <w:jc w:val="center"/>
        <w:rPr>
          <w:sz w:val="18"/>
          <w:szCs w:val="28"/>
        </w:rPr>
      </w:pPr>
    </w:p>
    <w:p w14:paraId="646FD6C0" w14:textId="0B6F903B" w:rsidR="00444605" w:rsidRDefault="00EA6235" w:rsidP="001E1C8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F747004" wp14:editId="7B7032CA">
            <wp:extent cx="5111059" cy="6496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6117" cy="650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16D54326" w14:textId="7F686BBE" w:rsidR="00EC3245" w:rsidRDefault="00485E45" w:rsidP="001E1C80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EA6235" w:rsidRPr="00EA6235">
        <w:rPr>
          <w:sz w:val="28"/>
          <w:szCs w:val="28"/>
        </w:rPr>
        <w:t xml:space="preserve">«Жилой дом, XIX в.», расположенного по адресу: </w:t>
      </w:r>
      <w:r w:rsidR="00EA6235">
        <w:rPr>
          <w:sz w:val="28"/>
          <w:szCs w:val="28"/>
        </w:rPr>
        <w:br/>
      </w:r>
      <w:r w:rsidR="00EA6235" w:rsidRPr="00EA6235">
        <w:rPr>
          <w:sz w:val="28"/>
          <w:szCs w:val="28"/>
        </w:rPr>
        <w:t>Республика Татарстан, г. Тетюши, ул. Свердлова, д.</w:t>
      </w:r>
      <w:r w:rsidR="007073BA">
        <w:rPr>
          <w:sz w:val="28"/>
          <w:szCs w:val="28"/>
        </w:rPr>
        <w:t xml:space="preserve"> </w:t>
      </w:r>
      <w:r w:rsidR="00EA6235" w:rsidRPr="00EA6235">
        <w:rPr>
          <w:sz w:val="28"/>
          <w:szCs w:val="28"/>
        </w:rPr>
        <w:t>58</w:t>
      </w:r>
    </w:p>
    <w:p w14:paraId="7CBEC95F" w14:textId="77777777" w:rsidR="001E1C80" w:rsidRPr="00061891" w:rsidRDefault="001E1C80" w:rsidP="001E1C80">
      <w:pPr>
        <w:jc w:val="center"/>
        <w:rPr>
          <w:sz w:val="28"/>
          <w:szCs w:val="28"/>
        </w:rPr>
      </w:pPr>
    </w:p>
    <w:p w14:paraId="063CFDB4" w14:textId="63FA5395" w:rsidR="00485E45" w:rsidRDefault="00485E45" w:rsidP="00EA623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EA6235" w:rsidRPr="00EA6235">
        <w:rPr>
          <w:sz w:val="28"/>
          <w:szCs w:val="28"/>
        </w:rPr>
        <w:t>«Жилой дом, XIX в.», расположенного по адресу: Республика Татарстан, г. Тетюши, ул. Свердлова, д.</w:t>
      </w:r>
      <w:r w:rsidR="007073BA">
        <w:rPr>
          <w:sz w:val="28"/>
          <w:szCs w:val="28"/>
        </w:rPr>
        <w:t xml:space="preserve"> </w:t>
      </w:r>
      <w:r w:rsidR="00EA6235" w:rsidRPr="00EA6235">
        <w:rPr>
          <w:sz w:val="28"/>
          <w:szCs w:val="28"/>
        </w:rPr>
        <w:t>58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EA6235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1088C36F" w:rsidR="00EA6235" w:rsidRPr="00B86463" w:rsidRDefault="00EA6235" w:rsidP="00EA6235">
            <w:pPr>
              <w:jc w:val="center"/>
              <w:rPr>
                <w:sz w:val="28"/>
                <w:szCs w:val="28"/>
              </w:rPr>
            </w:pPr>
            <w:r w:rsidRPr="00B86463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423C29F4" w:rsidR="00EA6235" w:rsidRPr="00B86463" w:rsidRDefault="00EA6235" w:rsidP="00EA6235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3950391A" w:rsidR="00EA6235" w:rsidRPr="00EA6235" w:rsidRDefault="00D54EAC" w:rsidP="00EA623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15.21 метра</w:t>
            </w:r>
            <w:r w:rsidR="00EA6235" w:rsidRPr="00EA6235">
              <w:rPr>
                <w:sz w:val="28"/>
                <w:szCs w:val="28"/>
                <w:lang w:val="ru-RU"/>
              </w:rPr>
              <w:t xml:space="preserve"> в восточном направлении, по деревянному забору</w:t>
            </w:r>
          </w:p>
        </w:tc>
      </w:tr>
      <w:tr w:rsidR="00EA6235" w:rsidRPr="007C495D" w14:paraId="225970C0" w14:textId="77777777" w:rsidTr="0066753A">
        <w:trPr>
          <w:trHeight w:val="487"/>
          <w:jc w:val="center"/>
        </w:trPr>
        <w:tc>
          <w:tcPr>
            <w:tcW w:w="832" w:type="pct"/>
          </w:tcPr>
          <w:p w14:paraId="0A131E84" w14:textId="51D78FCE" w:rsidR="00EA6235" w:rsidRPr="00B86463" w:rsidRDefault="00EA6235" w:rsidP="00EA6235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12BCF466" w:rsidR="00EA6235" w:rsidRPr="00B86463" w:rsidRDefault="00EA6235" w:rsidP="00EA6235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322075F1" w14:textId="719F0D78" w:rsidR="00EA6235" w:rsidRPr="00EA6235" w:rsidRDefault="00EA6235" w:rsidP="00D54EA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EA6235">
              <w:rPr>
                <w:sz w:val="28"/>
                <w:szCs w:val="28"/>
                <w:lang w:val="ru-RU"/>
              </w:rPr>
              <w:t>16.34 м</w:t>
            </w:r>
            <w:r w:rsidR="00D54EAC">
              <w:rPr>
                <w:sz w:val="28"/>
                <w:szCs w:val="28"/>
                <w:lang w:val="ru-RU"/>
              </w:rPr>
              <w:t>етра</w:t>
            </w:r>
            <w:r w:rsidRPr="00EA6235">
              <w:rPr>
                <w:sz w:val="28"/>
                <w:szCs w:val="28"/>
                <w:lang w:val="ru-RU"/>
              </w:rPr>
              <w:t xml:space="preserve"> в южном направлении, по металлическому забору, по стене жилого дома</w:t>
            </w:r>
          </w:p>
        </w:tc>
      </w:tr>
      <w:tr w:rsidR="00EA6235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5D365E75" w:rsidR="00EA6235" w:rsidRPr="00B86463" w:rsidRDefault="00EA6235" w:rsidP="00EA6235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6F54CC27" w:rsidR="00EA6235" w:rsidRPr="00B86463" w:rsidRDefault="00EA6235" w:rsidP="00EA6235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391AD20C" w:rsidR="00EA6235" w:rsidRPr="00EA6235" w:rsidRDefault="00EA6235" w:rsidP="00D54EA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EA6235">
              <w:rPr>
                <w:sz w:val="28"/>
                <w:szCs w:val="28"/>
                <w:lang w:val="ru-RU"/>
              </w:rPr>
              <w:t>15.00 м</w:t>
            </w:r>
            <w:r w:rsidR="00D54EAC">
              <w:rPr>
                <w:sz w:val="28"/>
                <w:szCs w:val="28"/>
                <w:lang w:val="ru-RU"/>
              </w:rPr>
              <w:t>етра</w:t>
            </w:r>
            <w:r w:rsidRPr="00EA6235">
              <w:rPr>
                <w:sz w:val="28"/>
                <w:szCs w:val="28"/>
                <w:lang w:val="ru-RU"/>
              </w:rPr>
              <w:t xml:space="preserve"> в западном направлении, по стене жилого дома</w:t>
            </w:r>
          </w:p>
        </w:tc>
      </w:tr>
      <w:tr w:rsidR="00EA6235" w:rsidRPr="007C495D" w14:paraId="06154860" w14:textId="77777777" w:rsidTr="00D54EAC">
        <w:trPr>
          <w:trHeight w:val="524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724E139F" w:rsidR="00EA6235" w:rsidRPr="00B86463" w:rsidRDefault="00EA6235" w:rsidP="00EA6235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37006513" w:rsidR="00EA6235" w:rsidRPr="00EA6235" w:rsidRDefault="00EA6235" w:rsidP="00EA62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58F6277E" w:rsidR="00EA6235" w:rsidRPr="00EA6235" w:rsidRDefault="00EA6235" w:rsidP="00D54EA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EA6235">
              <w:rPr>
                <w:sz w:val="28"/>
                <w:szCs w:val="28"/>
                <w:lang w:val="ru-RU"/>
              </w:rPr>
              <w:t>15.61 м</w:t>
            </w:r>
            <w:r w:rsidR="00D54EAC">
              <w:rPr>
                <w:sz w:val="28"/>
                <w:szCs w:val="28"/>
                <w:lang w:val="ru-RU"/>
              </w:rPr>
              <w:t>етра</w:t>
            </w:r>
            <w:r w:rsidRPr="00EA6235">
              <w:rPr>
                <w:sz w:val="28"/>
                <w:szCs w:val="28"/>
                <w:lang w:val="ru-RU"/>
              </w:rPr>
              <w:t xml:space="preserve"> в северном направлении. Контур замыкается.</w:t>
            </w:r>
          </w:p>
        </w:tc>
      </w:tr>
    </w:tbl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55399502" w14:textId="77777777" w:rsidR="008C6A2F" w:rsidRDefault="008C6A2F" w:rsidP="003E3A3E">
      <w:pPr>
        <w:rPr>
          <w:sz w:val="28"/>
          <w:szCs w:val="28"/>
        </w:rPr>
      </w:pPr>
    </w:p>
    <w:p w14:paraId="3A87A745" w14:textId="77777777" w:rsidR="00B62463" w:rsidRDefault="00B62463" w:rsidP="003E3A3E">
      <w:pPr>
        <w:rPr>
          <w:sz w:val="28"/>
          <w:szCs w:val="28"/>
        </w:rPr>
      </w:pPr>
    </w:p>
    <w:p w14:paraId="1874DA5A" w14:textId="77777777" w:rsidR="00B62463" w:rsidRDefault="00B62463" w:rsidP="003E3A3E">
      <w:pPr>
        <w:rPr>
          <w:sz w:val="28"/>
          <w:szCs w:val="28"/>
        </w:rPr>
      </w:pPr>
    </w:p>
    <w:p w14:paraId="76708342" w14:textId="77777777" w:rsidR="00B62463" w:rsidRDefault="00B62463" w:rsidP="003E3A3E">
      <w:pPr>
        <w:rPr>
          <w:sz w:val="28"/>
          <w:szCs w:val="28"/>
        </w:rPr>
      </w:pPr>
    </w:p>
    <w:p w14:paraId="21566766" w14:textId="77777777" w:rsidR="00B62463" w:rsidRDefault="00B62463" w:rsidP="003E3A3E">
      <w:pPr>
        <w:rPr>
          <w:sz w:val="28"/>
          <w:szCs w:val="28"/>
        </w:rPr>
      </w:pPr>
    </w:p>
    <w:p w14:paraId="4C38ED8C" w14:textId="77777777" w:rsidR="00B20361" w:rsidRDefault="00B20361" w:rsidP="003E3A3E">
      <w:pPr>
        <w:rPr>
          <w:sz w:val="28"/>
          <w:szCs w:val="28"/>
        </w:rPr>
      </w:pPr>
    </w:p>
    <w:p w14:paraId="2AF7D621" w14:textId="77777777" w:rsidR="00EA6235" w:rsidRDefault="00EA6235" w:rsidP="003E3A3E">
      <w:pPr>
        <w:rPr>
          <w:sz w:val="28"/>
          <w:szCs w:val="28"/>
        </w:rPr>
      </w:pPr>
    </w:p>
    <w:p w14:paraId="70A8A63C" w14:textId="77777777" w:rsidR="00EA6235" w:rsidRDefault="00EA6235" w:rsidP="003E3A3E">
      <w:pPr>
        <w:rPr>
          <w:sz w:val="28"/>
          <w:szCs w:val="28"/>
        </w:rPr>
      </w:pPr>
    </w:p>
    <w:p w14:paraId="02DC8593" w14:textId="77777777" w:rsidR="00EA6235" w:rsidRDefault="00EA6235" w:rsidP="003E3A3E">
      <w:pPr>
        <w:rPr>
          <w:sz w:val="28"/>
          <w:szCs w:val="28"/>
        </w:rPr>
      </w:pPr>
    </w:p>
    <w:p w14:paraId="65A0F537" w14:textId="77777777" w:rsidR="00EA6235" w:rsidRDefault="00EA6235" w:rsidP="003E3A3E">
      <w:pPr>
        <w:rPr>
          <w:sz w:val="28"/>
          <w:szCs w:val="28"/>
        </w:rPr>
      </w:pPr>
    </w:p>
    <w:p w14:paraId="7FC8B337" w14:textId="77777777" w:rsidR="00EA6235" w:rsidRDefault="00EA6235" w:rsidP="003E3A3E">
      <w:pPr>
        <w:rPr>
          <w:sz w:val="28"/>
          <w:szCs w:val="28"/>
        </w:rPr>
      </w:pPr>
    </w:p>
    <w:p w14:paraId="253F7EE5" w14:textId="77777777" w:rsidR="00EA6235" w:rsidRDefault="00EA6235" w:rsidP="003E3A3E">
      <w:pPr>
        <w:rPr>
          <w:sz w:val="28"/>
          <w:szCs w:val="28"/>
        </w:rPr>
      </w:pPr>
    </w:p>
    <w:p w14:paraId="18B55CA5" w14:textId="77777777" w:rsidR="00EA6235" w:rsidRDefault="00EA6235" w:rsidP="003E3A3E">
      <w:pPr>
        <w:rPr>
          <w:sz w:val="28"/>
          <w:szCs w:val="28"/>
        </w:rPr>
      </w:pPr>
    </w:p>
    <w:p w14:paraId="7992DD3B" w14:textId="77777777" w:rsidR="00EA6235" w:rsidRDefault="00EA6235" w:rsidP="003E3A3E">
      <w:pPr>
        <w:rPr>
          <w:sz w:val="28"/>
          <w:szCs w:val="28"/>
        </w:rPr>
      </w:pPr>
    </w:p>
    <w:p w14:paraId="759EFD1A" w14:textId="77777777" w:rsidR="00EA6235" w:rsidRDefault="00EA6235" w:rsidP="003E3A3E">
      <w:pPr>
        <w:rPr>
          <w:sz w:val="28"/>
          <w:szCs w:val="28"/>
        </w:rPr>
      </w:pPr>
    </w:p>
    <w:p w14:paraId="6F4C2EFA" w14:textId="77777777" w:rsidR="00EA6235" w:rsidRDefault="00EA6235" w:rsidP="003E3A3E">
      <w:pPr>
        <w:rPr>
          <w:sz w:val="28"/>
          <w:szCs w:val="28"/>
        </w:rPr>
      </w:pPr>
    </w:p>
    <w:p w14:paraId="6D180DD2" w14:textId="77777777" w:rsidR="00EA6235" w:rsidRDefault="00EA6235" w:rsidP="003E3A3E">
      <w:pPr>
        <w:rPr>
          <w:sz w:val="28"/>
          <w:szCs w:val="28"/>
        </w:rPr>
      </w:pPr>
    </w:p>
    <w:p w14:paraId="2E39BBA0" w14:textId="77777777" w:rsidR="00EA6235" w:rsidRDefault="00EA6235" w:rsidP="003E3A3E">
      <w:pPr>
        <w:rPr>
          <w:sz w:val="28"/>
          <w:szCs w:val="28"/>
        </w:rPr>
      </w:pPr>
    </w:p>
    <w:p w14:paraId="5D24FC76" w14:textId="77777777" w:rsidR="00EA6235" w:rsidRDefault="00EA6235" w:rsidP="003E3A3E">
      <w:pPr>
        <w:rPr>
          <w:sz w:val="28"/>
          <w:szCs w:val="28"/>
        </w:rPr>
      </w:pPr>
    </w:p>
    <w:p w14:paraId="76593DD0" w14:textId="77777777" w:rsidR="00EA6235" w:rsidRDefault="00EA6235" w:rsidP="003E3A3E">
      <w:pPr>
        <w:rPr>
          <w:sz w:val="28"/>
          <w:szCs w:val="28"/>
        </w:rPr>
      </w:pPr>
    </w:p>
    <w:p w14:paraId="5886C266" w14:textId="77777777" w:rsidR="00EA6235" w:rsidRDefault="00EA6235" w:rsidP="003E3A3E">
      <w:pPr>
        <w:rPr>
          <w:sz w:val="28"/>
          <w:szCs w:val="28"/>
        </w:rPr>
      </w:pPr>
    </w:p>
    <w:p w14:paraId="6072D83B" w14:textId="77777777" w:rsidR="00EA6235" w:rsidRDefault="00EA6235" w:rsidP="003E3A3E">
      <w:pPr>
        <w:rPr>
          <w:sz w:val="28"/>
          <w:szCs w:val="28"/>
        </w:rPr>
      </w:pPr>
    </w:p>
    <w:p w14:paraId="56F9078E" w14:textId="77777777" w:rsidR="00EA6235" w:rsidRDefault="00EA6235" w:rsidP="003E3A3E">
      <w:pPr>
        <w:rPr>
          <w:sz w:val="28"/>
          <w:szCs w:val="28"/>
        </w:rPr>
      </w:pPr>
    </w:p>
    <w:p w14:paraId="675F1DA2" w14:textId="77777777" w:rsidR="00EA6235" w:rsidRDefault="00EA6235" w:rsidP="003E3A3E">
      <w:pPr>
        <w:rPr>
          <w:sz w:val="28"/>
          <w:szCs w:val="28"/>
        </w:rPr>
      </w:pPr>
    </w:p>
    <w:p w14:paraId="03AAECBD" w14:textId="77777777" w:rsidR="00EA6235" w:rsidRDefault="00EA6235" w:rsidP="003E3A3E">
      <w:pPr>
        <w:rPr>
          <w:sz w:val="28"/>
          <w:szCs w:val="28"/>
        </w:rPr>
      </w:pPr>
    </w:p>
    <w:p w14:paraId="1D163F1A" w14:textId="53BEDF51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6723EC20" w:rsidR="00BB623E" w:rsidRDefault="009D3B15" w:rsidP="001E1C80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r w:rsidR="00EA6235" w:rsidRPr="00EA6235">
        <w:t xml:space="preserve">«Жилой дом, XIX в.», расположенного по адресу: </w:t>
      </w:r>
      <w:r w:rsidR="00EA6235">
        <w:br/>
      </w:r>
      <w:r w:rsidR="00EA6235" w:rsidRPr="00EA6235">
        <w:t xml:space="preserve">Республика Татарстан, г. </w:t>
      </w:r>
      <w:bookmarkStart w:id="5" w:name="_GoBack"/>
      <w:bookmarkEnd w:id="5"/>
      <w:r w:rsidR="00EA6235" w:rsidRPr="00EA6235">
        <w:t>Тетюши, ул. Свердлова, д.</w:t>
      </w:r>
      <w:r w:rsidR="007073BA">
        <w:t xml:space="preserve"> </w:t>
      </w:r>
      <w:r w:rsidR="00EA6235" w:rsidRPr="00EA6235">
        <w:t>58</w:t>
      </w:r>
    </w:p>
    <w:p w14:paraId="68266DD3" w14:textId="77777777" w:rsidR="00D54EAC" w:rsidRPr="009D3B15" w:rsidRDefault="00D54EAC" w:rsidP="001E1C80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2221CC6E" w:rsidR="00485E45" w:rsidRPr="009D3B15" w:rsidRDefault="00485E45" w:rsidP="001202E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1202E8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A6235" w:rsidRPr="009D3B15" w14:paraId="0EE2A54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9856C8" w14:textId="77777777" w:rsidR="00EA6235" w:rsidRPr="009D3B15" w:rsidRDefault="00EA6235" w:rsidP="00EA623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2090D2F9" w:rsidR="00EA6235" w:rsidRPr="00EA6235" w:rsidRDefault="00EA6235" w:rsidP="00EA6235">
            <w:pPr>
              <w:jc w:val="center"/>
              <w:rPr>
                <w:sz w:val="28"/>
                <w:szCs w:val="28"/>
              </w:rPr>
            </w:pPr>
            <w:r w:rsidRPr="00EA6235">
              <w:rPr>
                <w:sz w:val="28"/>
                <w:szCs w:val="28"/>
              </w:rPr>
              <w:t>380397.05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1874C2FC" w:rsidR="00EA6235" w:rsidRPr="00EA6235" w:rsidRDefault="00EA6235" w:rsidP="00EA6235">
            <w:pPr>
              <w:jc w:val="center"/>
              <w:rPr>
                <w:sz w:val="28"/>
                <w:szCs w:val="28"/>
              </w:rPr>
            </w:pPr>
            <w:r w:rsidRPr="00EA6235">
              <w:rPr>
                <w:sz w:val="28"/>
                <w:szCs w:val="28"/>
              </w:rPr>
              <w:t>1287705.29</w:t>
            </w:r>
          </w:p>
        </w:tc>
      </w:tr>
      <w:tr w:rsidR="00EA6235" w:rsidRPr="009D3B15" w14:paraId="7895F427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EBAF72" w14:textId="77777777" w:rsidR="00EA6235" w:rsidRPr="009D3B15" w:rsidRDefault="00EA6235" w:rsidP="00EA623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1F3841C0" w:rsidR="00EA6235" w:rsidRPr="00EA6235" w:rsidRDefault="00EA6235" w:rsidP="00EA6235">
            <w:pPr>
              <w:jc w:val="center"/>
              <w:rPr>
                <w:sz w:val="28"/>
                <w:szCs w:val="28"/>
              </w:rPr>
            </w:pPr>
            <w:r w:rsidRPr="00EA6235">
              <w:rPr>
                <w:sz w:val="28"/>
                <w:szCs w:val="28"/>
              </w:rPr>
              <w:t>380395.90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2DA02596" w:rsidR="00EA6235" w:rsidRPr="00EA6235" w:rsidRDefault="00EA6235" w:rsidP="00EA6235">
            <w:pPr>
              <w:jc w:val="center"/>
              <w:rPr>
                <w:sz w:val="28"/>
                <w:szCs w:val="28"/>
              </w:rPr>
            </w:pPr>
            <w:r w:rsidRPr="00EA6235">
              <w:rPr>
                <w:sz w:val="28"/>
                <w:szCs w:val="28"/>
              </w:rPr>
              <w:t>1287720.46</w:t>
            </w:r>
          </w:p>
        </w:tc>
      </w:tr>
      <w:tr w:rsidR="00EA6235" w:rsidRPr="009D3B15" w14:paraId="2A5B892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77777777" w:rsidR="00EA6235" w:rsidRPr="009D3B15" w:rsidRDefault="00EA6235" w:rsidP="00EA623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5B2DC550" w:rsidR="00EA6235" w:rsidRPr="00EA6235" w:rsidRDefault="00EA6235" w:rsidP="00EA6235">
            <w:pPr>
              <w:jc w:val="center"/>
              <w:rPr>
                <w:sz w:val="28"/>
                <w:szCs w:val="28"/>
              </w:rPr>
            </w:pPr>
            <w:r w:rsidRPr="00EA6235">
              <w:rPr>
                <w:sz w:val="28"/>
                <w:szCs w:val="28"/>
              </w:rPr>
              <w:t>380379.69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016AC2CC" w:rsidR="00EA6235" w:rsidRPr="00EA6235" w:rsidRDefault="00EA6235" w:rsidP="00EA6235">
            <w:pPr>
              <w:jc w:val="center"/>
              <w:rPr>
                <w:sz w:val="28"/>
                <w:szCs w:val="28"/>
              </w:rPr>
            </w:pPr>
            <w:r w:rsidRPr="00EA6235">
              <w:rPr>
                <w:sz w:val="28"/>
                <w:szCs w:val="28"/>
              </w:rPr>
              <w:t>1287718.43</w:t>
            </w:r>
          </w:p>
        </w:tc>
      </w:tr>
      <w:tr w:rsidR="00EA6235" w:rsidRPr="009D3B15" w14:paraId="4819BA5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77777777" w:rsidR="00EA6235" w:rsidRPr="009D3B15" w:rsidRDefault="00EA6235" w:rsidP="00EA623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136D606D" w:rsidR="00EA6235" w:rsidRPr="00EA6235" w:rsidRDefault="00EA6235" w:rsidP="00EA6235">
            <w:pPr>
              <w:jc w:val="center"/>
              <w:rPr>
                <w:sz w:val="28"/>
                <w:szCs w:val="28"/>
              </w:rPr>
            </w:pPr>
            <w:r w:rsidRPr="00EA6235">
              <w:rPr>
                <w:sz w:val="28"/>
                <w:szCs w:val="28"/>
              </w:rPr>
              <w:t>380381.54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64F18CBA" w:rsidR="00EA6235" w:rsidRPr="00EA6235" w:rsidRDefault="00EA6235" w:rsidP="00EA6235">
            <w:pPr>
              <w:jc w:val="center"/>
              <w:rPr>
                <w:sz w:val="28"/>
                <w:szCs w:val="28"/>
              </w:rPr>
            </w:pPr>
            <w:r w:rsidRPr="00EA6235">
              <w:rPr>
                <w:sz w:val="28"/>
                <w:szCs w:val="28"/>
              </w:rPr>
              <w:t>1287703.54</w:t>
            </w:r>
          </w:p>
        </w:tc>
      </w:tr>
      <w:tr w:rsidR="00EA6235" w:rsidRPr="009D3B15" w14:paraId="72E902F0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308D6005" w:rsidR="00EA6235" w:rsidRPr="00BB623E" w:rsidRDefault="00EA6235" w:rsidP="00EA623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11F8856F" w:rsidR="00EA6235" w:rsidRPr="00EA6235" w:rsidRDefault="00EA6235" w:rsidP="00EA6235">
            <w:pPr>
              <w:jc w:val="center"/>
              <w:rPr>
                <w:sz w:val="28"/>
                <w:szCs w:val="28"/>
              </w:rPr>
            </w:pPr>
            <w:r w:rsidRPr="00EA6235">
              <w:rPr>
                <w:sz w:val="28"/>
                <w:szCs w:val="28"/>
              </w:rPr>
              <w:t>380397.05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24496F8A" w:rsidR="00EA6235" w:rsidRPr="00EA6235" w:rsidRDefault="00EA6235" w:rsidP="00EA6235">
            <w:pPr>
              <w:jc w:val="center"/>
              <w:rPr>
                <w:sz w:val="28"/>
                <w:szCs w:val="28"/>
              </w:rPr>
            </w:pPr>
            <w:r w:rsidRPr="00EA6235">
              <w:rPr>
                <w:sz w:val="28"/>
                <w:szCs w:val="28"/>
              </w:rPr>
              <w:t>1287705.29</w:t>
            </w:r>
          </w:p>
        </w:tc>
      </w:tr>
      <w:tr w:rsidR="00EA6235" w:rsidRPr="009D3B15" w14:paraId="5927E371" w14:textId="77777777" w:rsidTr="00EA6235">
        <w:trPr>
          <w:trHeight w:val="93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F7A5E5" w14:textId="5E9B17E4" w:rsidR="00EA6235" w:rsidRDefault="00EA6235" w:rsidP="00EA623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A40746" w14:textId="71C10545" w:rsidR="00EA6235" w:rsidRPr="00EA6235" w:rsidRDefault="00EA6235" w:rsidP="00EA6235">
            <w:pPr>
              <w:jc w:val="center"/>
              <w:rPr>
                <w:sz w:val="28"/>
                <w:szCs w:val="28"/>
              </w:rPr>
            </w:pPr>
            <w:r w:rsidRPr="00EA6235">
              <w:rPr>
                <w:sz w:val="28"/>
                <w:szCs w:val="28"/>
              </w:rPr>
              <w:t>380397.05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7F468" w14:textId="749FFD7C" w:rsidR="00EA6235" w:rsidRPr="00EA6235" w:rsidRDefault="00EA6235" w:rsidP="00EA6235">
            <w:pPr>
              <w:jc w:val="center"/>
              <w:rPr>
                <w:sz w:val="28"/>
                <w:szCs w:val="28"/>
              </w:rPr>
            </w:pPr>
            <w:r w:rsidRPr="00EA6235">
              <w:rPr>
                <w:sz w:val="28"/>
                <w:szCs w:val="28"/>
              </w:rPr>
              <w:t>1287705.29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8CCE7" w14:textId="77777777" w:rsidR="004D3AA7" w:rsidRDefault="004D3AA7">
      <w:r>
        <w:separator/>
      </w:r>
    </w:p>
  </w:endnote>
  <w:endnote w:type="continuationSeparator" w:id="0">
    <w:p w14:paraId="08C4FB60" w14:textId="77777777" w:rsidR="004D3AA7" w:rsidRDefault="004D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21922" w14:textId="77777777" w:rsidR="004D3AA7" w:rsidRDefault="004D3AA7">
      <w:r>
        <w:separator/>
      </w:r>
    </w:p>
  </w:footnote>
  <w:footnote w:type="continuationSeparator" w:id="0">
    <w:p w14:paraId="50F6C83E" w14:textId="77777777" w:rsidR="004D3AA7" w:rsidRDefault="004D3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58ECB339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2E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0119"/>
    <w:rsid w:val="000D2951"/>
    <w:rsid w:val="000D2DA8"/>
    <w:rsid w:val="000F0DD8"/>
    <w:rsid w:val="000F2263"/>
    <w:rsid w:val="00101B5E"/>
    <w:rsid w:val="001030FF"/>
    <w:rsid w:val="0010558B"/>
    <w:rsid w:val="00105D50"/>
    <w:rsid w:val="00114756"/>
    <w:rsid w:val="001202E8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C80"/>
    <w:rsid w:val="001E1D14"/>
    <w:rsid w:val="00202340"/>
    <w:rsid w:val="00204AE0"/>
    <w:rsid w:val="00211872"/>
    <w:rsid w:val="002162F7"/>
    <w:rsid w:val="0022099A"/>
    <w:rsid w:val="002211C6"/>
    <w:rsid w:val="00222BF2"/>
    <w:rsid w:val="002327DF"/>
    <w:rsid w:val="0024339D"/>
    <w:rsid w:val="00253FE8"/>
    <w:rsid w:val="00255525"/>
    <w:rsid w:val="002628E1"/>
    <w:rsid w:val="0027689C"/>
    <w:rsid w:val="00276F29"/>
    <w:rsid w:val="00283AAD"/>
    <w:rsid w:val="00284047"/>
    <w:rsid w:val="00287CA4"/>
    <w:rsid w:val="002968E1"/>
    <w:rsid w:val="00296A85"/>
    <w:rsid w:val="002A0674"/>
    <w:rsid w:val="002B1848"/>
    <w:rsid w:val="002B48CC"/>
    <w:rsid w:val="002D2021"/>
    <w:rsid w:val="002D2696"/>
    <w:rsid w:val="002E1E07"/>
    <w:rsid w:val="002E27DE"/>
    <w:rsid w:val="002E3C46"/>
    <w:rsid w:val="00305268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44605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AA7"/>
    <w:rsid w:val="004D3F40"/>
    <w:rsid w:val="004E189B"/>
    <w:rsid w:val="004E52ED"/>
    <w:rsid w:val="004F255B"/>
    <w:rsid w:val="004F2E46"/>
    <w:rsid w:val="004F4106"/>
    <w:rsid w:val="004F504B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B6D68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073BA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01E28"/>
    <w:rsid w:val="008127FE"/>
    <w:rsid w:val="008210C4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6732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2461"/>
    <w:rsid w:val="009D3B15"/>
    <w:rsid w:val="009F1B31"/>
    <w:rsid w:val="00A06943"/>
    <w:rsid w:val="00A1576D"/>
    <w:rsid w:val="00A22E9E"/>
    <w:rsid w:val="00A23C8B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20361"/>
    <w:rsid w:val="00B33CBC"/>
    <w:rsid w:val="00B378C9"/>
    <w:rsid w:val="00B41477"/>
    <w:rsid w:val="00B53943"/>
    <w:rsid w:val="00B60079"/>
    <w:rsid w:val="00B62463"/>
    <w:rsid w:val="00B64CD4"/>
    <w:rsid w:val="00B73B39"/>
    <w:rsid w:val="00B86463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54EAC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77C6"/>
    <w:rsid w:val="00E56A85"/>
    <w:rsid w:val="00E73607"/>
    <w:rsid w:val="00E74255"/>
    <w:rsid w:val="00E90DAC"/>
    <w:rsid w:val="00E92020"/>
    <w:rsid w:val="00EA13B2"/>
    <w:rsid w:val="00EA6235"/>
    <w:rsid w:val="00EA64D2"/>
    <w:rsid w:val="00EC3245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78B8D-5F0F-4BB3-8C05-7D39C1B6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6</cp:revision>
  <cp:lastPrinted>2023-08-11T13:59:00Z</cp:lastPrinted>
  <dcterms:created xsi:type="dcterms:W3CDTF">2023-11-21T20:57:00Z</dcterms:created>
  <dcterms:modified xsi:type="dcterms:W3CDTF">2023-11-22T16:03:00Z</dcterms:modified>
</cp:coreProperties>
</file>