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59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59">
        <w:rPr>
          <w:rFonts w:ascii="Times New Roman" w:hAnsi="Times New Roman" w:cs="Times New Roman"/>
          <w:b/>
          <w:sz w:val="28"/>
          <w:szCs w:val="28"/>
        </w:rPr>
        <w:t>Для получения согласования проектной документации на проведение работ по сохранению объекта культурного наследия необходимо представить:</w:t>
      </w:r>
    </w:p>
    <w:p w:rsidR="00682227" w:rsidRPr="00F41459" w:rsidRDefault="00682227" w:rsidP="00F41459">
      <w:pPr>
        <w:pStyle w:val="ConsPlusNormal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 xml:space="preserve">1) </w:t>
      </w:r>
      <w:r w:rsidRPr="00F41459">
        <w:rPr>
          <w:rFonts w:ascii="Times New Roman" w:hAnsi="Times New Roman" w:cs="Times New Roman"/>
          <w:sz w:val="28"/>
          <w:szCs w:val="28"/>
        </w:rPr>
        <w:t>заявление</w:t>
      </w:r>
      <w:r w:rsidRPr="00EC03F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(приложение № 1 к настоящему Регламенту), подписанное руководителем юридического лица, физическим лицом, либо их уполномоченными представителями, подлинник в 1 (одном) экземпляре;</w:t>
      </w: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2)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3)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p w:rsidR="00F41459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Комитет. Электронная форма бланка размещена на официальном сайте Комитета.</w:t>
      </w:r>
    </w:p>
    <w:p w:rsidR="00F41459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предоставлены (направлены) заявителем на бумажных носителях одним из следующих способов:</w:t>
      </w: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лично (лицом, действующим от имени заявителя на основании доверенности);</w:t>
      </w: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вручении.</w:t>
      </w:r>
    </w:p>
    <w:p w:rsidR="00F41459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41459" w:rsidRPr="00EC03FE" w:rsidRDefault="00F41459" w:rsidP="00F4145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03FE">
        <w:rPr>
          <w:rFonts w:ascii="Times New Roman" w:hAnsi="Times New Roman" w:cs="Times New Roman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услуг.</w:t>
      </w:r>
    </w:p>
    <w:p w:rsidR="00121DFB" w:rsidRDefault="00F41459" w:rsidP="00F41459">
      <w:proofErr w:type="gramStart"/>
      <w:r w:rsidRPr="00EC03FE">
        <w:rPr>
          <w:rFonts w:ascii="Times New Roman" w:hAnsi="Times New Roman" w:cs="Times New Roman"/>
          <w:sz w:val="28"/>
          <w:szCs w:val="28"/>
        </w:rPr>
        <w:t xml:space="preserve">Порядок подготовки и согласования проектной документации на работы по сохранению объекта культурного наследия, включенного в реестр, или выявленного объекта культурного наследия, при которых затрагиваются конструктивные и другие характеристики надежности и безопасности объекта культурного наследия, порядок утверждения формы разрешения и </w:t>
      </w:r>
      <w:r w:rsidRPr="00EC03FE">
        <w:rPr>
          <w:rFonts w:ascii="Times New Roman" w:hAnsi="Times New Roman" w:cs="Times New Roman"/>
          <w:sz w:val="28"/>
          <w:szCs w:val="28"/>
        </w:rPr>
        <w:lastRenderedPageBreak/>
        <w:t>выдачи разрешения на проведение работ, при которых затрагиваются конструктивные и другие характеристики надежности и безопасности объекта культурного наследия, определяются Градостроительным кодексом</w:t>
      </w:r>
      <w:proofErr w:type="gramEnd"/>
      <w:r w:rsidRPr="00EC03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sectPr w:rsidR="001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9"/>
    <w:rsid w:val="00121DFB"/>
    <w:rsid w:val="00682227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4145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4145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4145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4145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2019-02-12T13:32:00Z</dcterms:created>
  <dcterms:modified xsi:type="dcterms:W3CDTF">2019-02-12T13:44:00Z</dcterms:modified>
</cp:coreProperties>
</file>